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5"/>
        <w:gridCol w:w="65"/>
        <w:gridCol w:w="8368"/>
        <w:gridCol w:w="19"/>
        <w:gridCol w:w="46"/>
      </w:tblGrid>
      <w:tr w:rsidR="0035402C" w:rsidRPr="004D09DD" w14:paraId="7AE7EF0E" w14:textId="77777777" w:rsidTr="001F607F">
        <w:trPr>
          <w:gridAfter w:val="1"/>
          <w:wAfter w:w="46" w:type="dxa"/>
        </w:trPr>
        <w:tc>
          <w:tcPr>
            <w:tcW w:w="9947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5E36"/>
            <w:tcMar>
              <w:top w:w="200" w:type="dxa"/>
              <w:left w:w="300" w:type="dxa"/>
              <w:bottom w:w="200" w:type="dxa"/>
              <w:right w:w="300" w:type="dxa"/>
            </w:tcMar>
          </w:tcPr>
          <w:p w14:paraId="62E22C82" w14:textId="150ED09E" w:rsidR="00B066DA" w:rsidRPr="004D09DD" w:rsidRDefault="00B066DA">
            <w:pPr>
              <w:spacing w:after="60"/>
              <w:jc w:val="center"/>
              <w:rPr>
                <w:i/>
                <w:iCs/>
                <w:color w:val="AADDAA"/>
                <w:lang w:val="en-GB"/>
              </w:rPr>
            </w:pPr>
            <w:r w:rsidRPr="004D09DD">
              <w:rPr>
                <w:i/>
                <w:iCs/>
                <w:noProof/>
                <w:color w:val="AADDAA"/>
                <w:lang w:val="en-GB"/>
              </w:rPr>
              <w:drawing>
                <wp:inline distT="0" distB="0" distL="0" distR="0" wp14:anchorId="7465E94E" wp14:editId="04B4401D">
                  <wp:extent cx="1196340" cy="676752"/>
                  <wp:effectExtent l="0" t="0" r="3810" b="9525"/>
                  <wp:docPr id="3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1DA515C-CA10-37CB-0B82-5C173ABE9B1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a16="http://schemas.microsoft.com/office/drawing/2014/main" id="{D1DA515C-CA10-37CB-0B82-5C173ABE9B1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0648" cy="690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0FD9FE" w14:textId="1D162532" w:rsidR="0035402C" w:rsidRPr="004D09DD" w:rsidRDefault="00B066DA">
            <w:pPr>
              <w:spacing w:after="60"/>
              <w:jc w:val="center"/>
              <w:rPr>
                <w:lang w:val="en-GB"/>
              </w:rPr>
            </w:pPr>
            <w:r w:rsidRPr="004D09DD">
              <w:rPr>
                <w:b/>
                <w:bCs/>
                <w:color w:val="FFFFFF"/>
                <w:sz w:val="36"/>
                <w:szCs w:val="36"/>
                <w:lang w:val="en-GB"/>
              </w:rPr>
              <w:t>SUSTAINABILITY SUMMIT PROGRAMME</w:t>
            </w:r>
          </w:p>
          <w:p w14:paraId="132ADAD7" w14:textId="3B04EC51" w:rsidR="0035402C" w:rsidRPr="004D09DD" w:rsidRDefault="00622148">
            <w:pPr>
              <w:spacing w:after="60"/>
              <w:jc w:val="center"/>
              <w:rPr>
                <w:lang w:val="en-GB"/>
              </w:rPr>
            </w:pPr>
            <w:r w:rsidRPr="004D09DD">
              <w:rPr>
                <w:color w:val="CCFFCC"/>
                <w:sz w:val="22"/>
                <w:szCs w:val="22"/>
                <w:lang w:val="en-GB"/>
              </w:rPr>
              <w:t>13</w:t>
            </w:r>
            <w:r w:rsidR="00765986" w:rsidRPr="004D09DD">
              <w:rPr>
                <w:color w:val="CCFFCC"/>
                <w:sz w:val="22"/>
                <w:szCs w:val="22"/>
                <w:lang w:val="en-GB"/>
              </w:rPr>
              <w:t xml:space="preserve"> – </w:t>
            </w:r>
            <w:r w:rsidRPr="004D09DD">
              <w:rPr>
                <w:color w:val="CCFFCC"/>
                <w:sz w:val="22"/>
                <w:szCs w:val="22"/>
                <w:lang w:val="en-GB"/>
              </w:rPr>
              <w:t>14</w:t>
            </w:r>
            <w:r w:rsidR="00765986" w:rsidRPr="004D09DD">
              <w:rPr>
                <w:color w:val="CCFFCC"/>
                <w:sz w:val="22"/>
                <w:szCs w:val="22"/>
                <w:lang w:val="en-GB"/>
              </w:rPr>
              <w:t xml:space="preserve"> August </w:t>
            </w:r>
            <w:r w:rsidR="00B066DA" w:rsidRPr="004D09DD">
              <w:rPr>
                <w:color w:val="CCFFCC"/>
                <w:sz w:val="22"/>
                <w:szCs w:val="22"/>
                <w:lang w:val="en-GB"/>
              </w:rPr>
              <w:t>2026 · Kingdom</w:t>
            </w:r>
            <w:r w:rsidR="00765986" w:rsidRPr="004D09DD">
              <w:rPr>
                <w:color w:val="CCFFCC"/>
                <w:sz w:val="22"/>
                <w:szCs w:val="22"/>
                <w:lang w:val="en-GB"/>
              </w:rPr>
              <w:t xml:space="preserve"> of Eswatini</w:t>
            </w:r>
          </w:p>
          <w:p w14:paraId="06A07E99" w14:textId="120C45DF" w:rsidR="00B066DA" w:rsidRPr="004D09DD" w:rsidRDefault="00765986">
            <w:pPr>
              <w:jc w:val="center"/>
              <w:rPr>
                <w:i/>
                <w:iCs/>
                <w:color w:val="AADDAA"/>
                <w:lang w:val="en-GB"/>
              </w:rPr>
            </w:pPr>
            <w:r w:rsidRPr="004D09DD">
              <w:rPr>
                <w:i/>
                <w:iCs/>
                <w:color w:val="AADDAA"/>
                <w:lang w:val="en-GB"/>
              </w:rPr>
              <w:t>From Ambition to Execution: Building Resilience &amp; Unlocking Business Value</w:t>
            </w:r>
          </w:p>
          <w:p w14:paraId="7234D009" w14:textId="742579D0" w:rsidR="00B066DA" w:rsidRPr="004D09DD" w:rsidRDefault="00B066DA">
            <w:pPr>
              <w:jc w:val="center"/>
              <w:rPr>
                <w:i/>
                <w:iCs/>
                <w:color w:val="AADDAA"/>
                <w:lang w:val="en-GB"/>
              </w:rPr>
            </w:pPr>
          </w:p>
          <w:p w14:paraId="6E1A1D6E" w14:textId="7A7E78DD" w:rsidR="00B066DA" w:rsidRPr="004D09DD" w:rsidRDefault="00B066DA">
            <w:pPr>
              <w:jc w:val="center"/>
              <w:rPr>
                <w:lang w:val="en-GB"/>
              </w:rPr>
            </w:pPr>
          </w:p>
        </w:tc>
      </w:tr>
      <w:tr w:rsidR="0035402C" w:rsidRPr="004D09DD" w14:paraId="4702A806" w14:textId="77777777" w:rsidTr="001F607F">
        <w:trPr>
          <w:gridAfter w:val="1"/>
          <w:wAfter w:w="46" w:type="dxa"/>
        </w:trPr>
        <w:tc>
          <w:tcPr>
            <w:tcW w:w="9947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5E36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3B02972E" w14:textId="77777777" w:rsidR="0035402C" w:rsidRPr="004D09DD" w:rsidRDefault="00765986">
            <w:pPr>
              <w:spacing w:after="40"/>
              <w:rPr>
                <w:lang w:val="en-GB"/>
              </w:rPr>
            </w:pPr>
            <w:r w:rsidRPr="004D09DD">
              <w:rPr>
                <w:b/>
                <w:bCs/>
                <w:color w:val="FFFFFF"/>
                <w:sz w:val="26"/>
                <w:szCs w:val="26"/>
                <w:lang w:val="en-GB"/>
              </w:rPr>
              <w:t>Day 1 — Setting the Vision</w:t>
            </w:r>
          </w:p>
          <w:p w14:paraId="6D6E9979" w14:textId="2FBF0E75" w:rsidR="0035402C" w:rsidRPr="004D09DD" w:rsidRDefault="00622148">
            <w:pPr>
              <w:rPr>
                <w:lang w:val="en-GB"/>
              </w:rPr>
            </w:pPr>
            <w:r w:rsidRPr="004D09DD">
              <w:rPr>
                <w:i/>
                <w:iCs/>
                <w:color w:val="AAFFAA"/>
                <w:sz w:val="18"/>
                <w:szCs w:val="18"/>
                <w:lang w:val="en-GB"/>
              </w:rPr>
              <w:t>Thursday 13</w:t>
            </w:r>
            <w:r w:rsidR="00765986" w:rsidRPr="004D09DD">
              <w:rPr>
                <w:i/>
                <w:iCs/>
                <w:color w:val="AAFFAA"/>
                <w:sz w:val="18"/>
                <w:szCs w:val="18"/>
                <w:lang w:val="en-GB"/>
              </w:rPr>
              <w:t xml:space="preserve"> August 2026</w:t>
            </w:r>
          </w:p>
        </w:tc>
      </w:tr>
      <w:tr w:rsidR="0035402C" w:rsidRPr="004D09DD" w14:paraId="0F2CF856" w14:textId="77777777" w:rsidTr="001F607F">
        <w:tc>
          <w:tcPr>
            <w:tcW w:w="15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2E7D52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BF4CBC4" w14:textId="77777777" w:rsidR="0035402C" w:rsidRPr="004D09DD" w:rsidRDefault="00765986" w:rsidP="00AA09DF">
            <w:pPr>
              <w:jc w:val="both"/>
              <w:rPr>
                <w:lang w:val="en-GB"/>
              </w:rPr>
            </w:pPr>
            <w:r w:rsidRPr="004D09DD">
              <w:rPr>
                <w:b/>
                <w:bCs/>
                <w:color w:val="FFFFFF"/>
                <w:lang w:val="en-GB"/>
              </w:rPr>
              <w:t>Time</w:t>
            </w:r>
          </w:p>
        </w:tc>
        <w:tc>
          <w:tcPr>
            <w:tcW w:w="8433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2E7D52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939F307" w14:textId="77777777" w:rsidR="0035402C" w:rsidRPr="004D09DD" w:rsidRDefault="00765986" w:rsidP="00AA09DF">
            <w:pPr>
              <w:jc w:val="both"/>
              <w:rPr>
                <w:lang w:val="en-GB"/>
              </w:rPr>
            </w:pPr>
            <w:r w:rsidRPr="004D09DD">
              <w:rPr>
                <w:b/>
                <w:bCs/>
                <w:color w:val="FFFFFF"/>
                <w:lang w:val="en-GB"/>
              </w:rPr>
              <w:t>Session</w:t>
            </w:r>
          </w:p>
        </w:tc>
      </w:tr>
      <w:tr w:rsidR="0035402C" w:rsidRPr="004D09DD" w14:paraId="174DE6F9" w14:textId="77777777" w:rsidTr="00E21F45">
        <w:trPr>
          <w:trHeight w:val="457"/>
        </w:trPr>
        <w:tc>
          <w:tcPr>
            <w:tcW w:w="15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B3FB5D6" w14:textId="0669EECD" w:rsidR="0035402C" w:rsidRPr="004D09DD" w:rsidRDefault="00765986" w:rsidP="00AA09DF">
            <w:pPr>
              <w:jc w:val="both"/>
              <w:rPr>
                <w:lang w:val="en-GB"/>
              </w:rPr>
            </w:pPr>
            <w:r w:rsidRPr="004D09DD">
              <w:rPr>
                <w:color w:val="4A4A4A"/>
                <w:sz w:val="19"/>
                <w:szCs w:val="19"/>
                <w:lang w:val="en-GB"/>
              </w:rPr>
              <w:t>08:</w:t>
            </w:r>
            <w:r w:rsidR="000620D6" w:rsidRPr="004D09DD">
              <w:rPr>
                <w:color w:val="4A4A4A"/>
                <w:sz w:val="19"/>
                <w:szCs w:val="19"/>
                <w:lang w:val="en-GB"/>
              </w:rPr>
              <w:t>0</w:t>
            </w:r>
            <w:r w:rsidRPr="004D09DD">
              <w:rPr>
                <w:color w:val="4A4A4A"/>
                <w:sz w:val="19"/>
                <w:szCs w:val="19"/>
                <w:lang w:val="en-GB"/>
              </w:rPr>
              <w:t>0 – 0</w:t>
            </w:r>
            <w:r w:rsidR="000620D6" w:rsidRPr="004D09DD">
              <w:rPr>
                <w:color w:val="4A4A4A"/>
                <w:sz w:val="19"/>
                <w:szCs w:val="19"/>
                <w:lang w:val="en-GB"/>
              </w:rPr>
              <w:t>9</w:t>
            </w:r>
            <w:r w:rsidRPr="004D09DD">
              <w:rPr>
                <w:color w:val="4A4A4A"/>
                <w:sz w:val="19"/>
                <w:szCs w:val="19"/>
                <w:lang w:val="en-GB"/>
              </w:rPr>
              <w:t>:</w:t>
            </w:r>
            <w:r w:rsidR="000620D6" w:rsidRPr="004D09DD">
              <w:rPr>
                <w:color w:val="4A4A4A"/>
                <w:sz w:val="19"/>
                <w:szCs w:val="19"/>
                <w:lang w:val="en-GB"/>
              </w:rPr>
              <w:t>0</w:t>
            </w:r>
            <w:r w:rsidRPr="004D09DD">
              <w:rPr>
                <w:color w:val="4A4A4A"/>
                <w:sz w:val="19"/>
                <w:szCs w:val="19"/>
                <w:lang w:val="en-GB"/>
              </w:rPr>
              <w:t>0</w:t>
            </w:r>
          </w:p>
        </w:tc>
        <w:tc>
          <w:tcPr>
            <w:tcW w:w="8433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62FAE3A" w14:textId="170E5952" w:rsidR="0035402C" w:rsidRPr="004D09DD" w:rsidRDefault="00765986" w:rsidP="00AA09DF">
            <w:pPr>
              <w:spacing w:after="40"/>
              <w:jc w:val="both"/>
              <w:rPr>
                <w:lang w:val="en-GB"/>
              </w:rPr>
            </w:pPr>
            <w:r w:rsidRPr="004D09DD">
              <w:rPr>
                <w:b/>
                <w:bCs/>
                <w:color w:val="2E7D52"/>
                <w:sz w:val="18"/>
                <w:szCs w:val="18"/>
                <w:lang w:val="en-GB"/>
              </w:rPr>
              <w:t>Welcome</w:t>
            </w:r>
          </w:p>
          <w:p w14:paraId="69E52874" w14:textId="3D3E62DB" w:rsidR="0035402C" w:rsidRPr="004D09DD" w:rsidRDefault="00765986" w:rsidP="00AA09DF">
            <w:pPr>
              <w:spacing w:after="60"/>
              <w:jc w:val="both"/>
              <w:rPr>
                <w:lang w:val="en-GB"/>
              </w:rPr>
            </w:pPr>
            <w:r w:rsidRPr="004D09DD">
              <w:rPr>
                <w:b/>
                <w:bCs/>
                <w:sz w:val="21"/>
                <w:szCs w:val="21"/>
                <w:lang w:val="en-GB"/>
              </w:rPr>
              <w:t>Registration &amp; Professional Networking Breakfast</w:t>
            </w:r>
          </w:p>
        </w:tc>
      </w:tr>
      <w:tr w:rsidR="009E5BD8" w:rsidRPr="004D09DD" w14:paraId="19825DC2" w14:textId="77777777" w:rsidTr="00E21F45">
        <w:trPr>
          <w:trHeight w:val="1105"/>
        </w:trPr>
        <w:tc>
          <w:tcPr>
            <w:tcW w:w="15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42C94D7" w14:textId="084BEDBE" w:rsidR="009E5BD8" w:rsidRPr="004D09DD" w:rsidRDefault="009E5BD8" w:rsidP="00AA09DF">
            <w:pPr>
              <w:jc w:val="both"/>
              <w:rPr>
                <w:color w:val="4A4A4A"/>
                <w:sz w:val="19"/>
                <w:szCs w:val="19"/>
                <w:lang w:val="en-GB"/>
              </w:rPr>
            </w:pPr>
            <w:r w:rsidRPr="004D09DD">
              <w:rPr>
                <w:color w:val="4A4A4A"/>
                <w:sz w:val="19"/>
                <w:szCs w:val="19"/>
                <w:lang w:val="en-GB"/>
              </w:rPr>
              <w:t>09:00 – 09:10</w:t>
            </w:r>
          </w:p>
        </w:tc>
        <w:tc>
          <w:tcPr>
            <w:tcW w:w="8433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9B2B3FC" w14:textId="77777777" w:rsidR="009E5BD8" w:rsidRPr="004D09DD" w:rsidRDefault="009E5BD8" w:rsidP="00AA09DF">
            <w:pPr>
              <w:spacing w:after="60"/>
              <w:jc w:val="both"/>
              <w:rPr>
                <w:lang w:val="en-GB"/>
              </w:rPr>
            </w:pPr>
            <w:r w:rsidRPr="004D09DD">
              <w:rPr>
                <w:b/>
                <w:bCs/>
                <w:sz w:val="21"/>
                <w:szCs w:val="21"/>
                <w:lang w:val="en-GB"/>
              </w:rPr>
              <w:t>Official Opening: Government of Eswatini &amp; ICSE Joint Address</w:t>
            </w:r>
          </w:p>
          <w:p w14:paraId="4286F89F" w14:textId="49C483B2" w:rsidR="004A7C6C" w:rsidRDefault="004A7C6C" w:rsidP="004A7C6C">
            <w:pPr>
              <w:spacing w:after="50"/>
              <w:jc w:val="both"/>
              <w:rPr>
                <w:b/>
                <w:bCs/>
                <w:color w:val="3A7C22" w:themeColor="accent6" w:themeShade="BF"/>
                <w:sz w:val="18"/>
                <w:szCs w:val="18"/>
                <w:lang w:val="en-GB"/>
              </w:rPr>
            </w:pPr>
            <w:r>
              <w:rPr>
                <w:b/>
                <w:bCs/>
                <w:color w:val="3A7C22" w:themeColor="accent6" w:themeShade="BF"/>
                <w:sz w:val="18"/>
                <w:szCs w:val="18"/>
                <w:lang w:val="en-GB"/>
              </w:rPr>
              <w:t xml:space="preserve">Programme Director: Thandwayinkosi Dlamini </w:t>
            </w:r>
          </w:p>
          <w:p w14:paraId="51218308" w14:textId="77777777" w:rsidR="004A7C6C" w:rsidRDefault="004A7C6C" w:rsidP="004A7C6C">
            <w:pPr>
              <w:spacing w:after="40"/>
              <w:jc w:val="both"/>
              <w:rPr>
                <w:b/>
                <w:bCs/>
                <w:color w:val="3A7C22" w:themeColor="accent6" w:themeShade="BF"/>
                <w:sz w:val="18"/>
                <w:szCs w:val="18"/>
                <w:lang w:val="en-GB"/>
              </w:rPr>
            </w:pPr>
            <w:r w:rsidRPr="001D1226"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  <w:t>Opening</w:t>
            </w:r>
            <w:r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 w:rsidRPr="001D1226"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  <w:t>Prayer</w:t>
            </w:r>
            <w:r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: </w:t>
            </w:r>
            <w:r w:rsidRPr="001D1226"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r>
              <w:rPr>
                <w:b/>
                <w:bCs/>
                <w:color w:val="3A7C22" w:themeColor="accent6" w:themeShade="BF"/>
                <w:sz w:val="18"/>
                <w:szCs w:val="18"/>
                <w:lang w:val="en-GB"/>
              </w:rPr>
              <w:t>Past A. Mwaikambo</w:t>
            </w:r>
          </w:p>
          <w:p w14:paraId="0DACAF4A" w14:textId="77777777" w:rsidR="004A7C6C" w:rsidRPr="001D1226" w:rsidRDefault="004A7C6C" w:rsidP="004A7C6C">
            <w:pPr>
              <w:spacing w:after="40"/>
              <w:jc w:val="both"/>
              <w:rPr>
                <w:b/>
                <w:bCs/>
                <w:color w:val="3A7C22" w:themeColor="accent6" w:themeShade="BF"/>
                <w:sz w:val="18"/>
                <w:szCs w:val="18"/>
                <w:lang w:val="en-GB"/>
              </w:rPr>
            </w:pPr>
            <w:r w:rsidRPr="001D1226"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  <w:t>Welcome</w:t>
            </w:r>
            <w:r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: </w:t>
            </w:r>
            <w:r>
              <w:rPr>
                <w:b/>
                <w:bCs/>
                <w:color w:val="3A7C22" w:themeColor="accent6" w:themeShade="BF"/>
                <w:sz w:val="18"/>
                <w:szCs w:val="18"/>
                <w:lang w:val="en-GB"/>
              </w:rPr>
              <w:t xml:space="preserve"> ICSE LEADERSHIP</w:t>
            </w:r>
          </w:p>
          <w:p w14:paraId="4D56E455" w14:textId="12FD23E0" w:rsidR="009E5BD8" w:rsidRPr="004D09DD" w:rsidRDefault="009E5BD8" w:rsidP="00AA09DF">
            <w:pPr>
              <w:jc w:val="both"/>
              <w:rPr>
                <w:color w:val="4A4A4A"/>
                <w:sz w:val="18"/>
                <w:szCs w:val="18"/>
                <w:lang w:val="en-GB"/>
              </w:rPr>
            </w:pPr>
          </w:p>
        </w:tc>
      </w:tr>
      <w:tr w:rsidR="0035402C" w:rsidRPr="004D09DD" w14:paraId="7DE8A3E3" w14:textId="77777777" w:rsidTr="001F607F">
        <w:trPr>
          <w:trHeight w:val="547"/>
        </w:trPr>
        <w:tc>
          <w:tcPr>
            <w:tcW w:w="15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2A2A976" w14:textId="79C2F636" w:rsidR="0035402C" w:rsidRPr="004D09DD" w:rsidRDefault="009E5BD8" w:rsidP="00AA09DF">
            <w:pPr>
              <w:jc w:val="both"/>
              <w:rPr>
                <w:lang w:val="en-GB"/>
              </w:rPr>
            </w:pPr>
            <w:r w:rsidRPr="004D09DD">
              <w:rPr>
                <w:color w:val="4A4A4A"/>
                <w:sz w:val="19"/>
                <w:szCs w:val="19"/>
                <w:lang w:val="en-GB"/>
              </w:rPr>
              <w:t>09:10 – 09:30</w:t>
            </w:r>
          </w:p>
        </w:tc>
        <w:tc>
          <w:tcPr>
            <w:tcW w:w="8433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7F65F58" w14:textId="43B16F0F" w:rsidR="009E5BD8" w:rsidRPr="00E21F45" w:rsidRDefault="009E5BD8" w:rsidP="00AA09DF">
            <w:pPr>
              <w:spacing w:after="40"/>
              <w:jc w:val="both"/>
              <w:rPr>
                <w:b/>
                <w:bCs/>
                <w:color w:val="000000" w:themeColor="text1"/>
                <w:lang w:val="en-GB"/>
              </w:rPr>
            </w:pPr>
            <w:r w:rsidRPr="00E21F45">
              <w:rPr>
                <w:b/>
                <w:bCs/>
                <w:color w:val="000000" w:themeColor="text1"/>
                <w:lang w:val="en-GB"/>
              </w:rPr>
              <w:t xml:space="preserve">UNDP Address </w:t>
            </w:r>
          </w:p>
          <w:p w14:paraId="0E6CC5B0" w14:textId="2B93E9A4" w:rsidR="0035402C" w:rsidRPr="004D09DD" w:rsidRDefault="009E5BD8" w:rsidP="00AA09DF">
            <w:pPr>
              <w:spacing w:after="40"/>
              <w:jc w:val="both"/>
              <w:rPr>
                <w:lang w:val="en-GB"/>
              </w:rPr>
            </w:pPr>
            <w:r w:rsidRPr="00E21F45">
              <w:rPr>
                <w:b/>
                <w:bCs/>
                <w:color w:val="3A7C22" w:themeColor="accent6" w:themeShade="BF"/>
                <w:sz w:val="18"/>
                <w:szCs w:val="18"/>
                <w:lang w:val="en-GB"/>
              </w:rPr>
              <w:t xml:space="preserve">UNDP </w:t>
            </w:r>
            <w:r w:rsidR="00C334B8" w:rsidRPr="00E21F45">
              <w:rPr>
                <w:b/>
                <w:bCs/>
                <w:color w:val="3A7C22" w:themeColor="accent6" w:themeShade="BF"/>
                <w:sz w:val="18"/>
                <w:szCs w:val="18"/>
                <w:lang w:val="en-GB"/>
              </w:rPr>
              <w:t xml:space="preserve">Resident </w:t>
            </w:r>
            <w:r w:rsidRPr="00E21F45">
              <w:rPr>
                <w:b/>
                <w:bCs/>
                <w:color w:val="3A7C22" w:themeColor="accent6" w:themeShade="BF"/>
                <w:sz w:val="18"/>
                <w:szCs w:val="18"/>
                <w:lang w:val="en-GB"/>
              </w:rPr>
              <w:t>Representative Mr</w:t>
            </w:r>
            <w:r w:rsidR="00C334B8" w:rsidRPr="00E21F45">
              <w:rPr>
                <w:b/>
                <w:bCs/>
                <w:color w:val="3A7C22" w:themeColor="accent6" w:themeShade="BF"/>
                <w:sz w:val="18"/>
                <w:szCs w:val="18"/>
                <w:lang w:val="en-GB"/>
              </w:rPr>
              <w:t xml:space="preserve"> Henrick Franklin</w:t>
            </w:r>
          </w:p>
        </w:tc>
      </w:tr>
      <w:tr w:rsidR="003315B1" w:rsidRPr="004D09DD" w14:paraId="6690D03A" w14:textId="77777777" w:rsidTr="00E21F45">
        <w:trPr>
          <w:trHeight w:val="1505"/>
        </w:trPr>
        <w:tc>
          <w:tcPr>
            <w:tcW w:w="15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518E2A0" w14:textId="0469EF72" w:rsidR="003315B1" w:rsidRPr="004D09DD" w:rsidRDefault="003315B1" w:rsidP="00AA09DF">
            <w:pPr>
              <w:jc w:val="both"/>
              <w:rPr>
                <w:color w:val="4A4A4A"/>
                <w:sz w:val="19"/>
                <w:szCs w:val="19"/>
                <w:lang w:val="en-GB"/>
              </w:rPr>
            </w:pPr>
            <w:r w:rsidRPr="004D09DD">
              <w:rPr>
                <w:color w:val="4A4A4A"/>
                <w:sz w:val="19"/>
                <w:szCs w:val="19"/>
                <w:lang w:val="en-GB"/>
              </w:rPr>
              <w:t>09:30 – 10:00</w:t>
            </w:r>
          </w:p>
        </w:tc>
        <w:tc>
          <w:tcPr>
            <w:tcW w:w="8433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CDF6693" w14:textId="58C01BFD" w:rsidR="003315B1" w:rsidRPr="004D09DD" w:rsidRDefault="003315B1" w:rsidP="00AA09DF">
            <w:pPr>
              <w:spacing w:after="60"/>
              <w:jc w:val="both"/>
              <w:rPr>
                <w:b/>
                <w:bCs/>
                <w:color w:val="2E7D52"/>
                <w:sz w:val="18"/>
                <w:szCs w:val="18"/>
                <w:lang w:val="en-GB"/>
              </w:rPr>
            </w:pPr>
            <w:r w:rsidRPr="004D09DD">
              <w:rPr>
                <w:b/>
                <w:bCs/>
                <w:color w:val="2E7D52"/>
                <w:sz w:val="18"/>
                <w:szCs w:val="18"/>
                <w:lang w:val="en-GB"/>
              </w:rPr>
              <w:t>Presentation</w:t>
            </w:r>
          </w:p>
          <w:p w14:paraId="716EC953" w14:textId="77777777" w:rsidR="003315B1" w:rsidRPr="004D09DD" w:rsidRDefault="003315B1" w:rsidP="00AA09DF">
            <w:pPr>
              <w:spacing w:after="60"/>
              <w:jc w:val="both"/>
              <w:rPr>
                <w:lang w:val="en-GB"/>
              </w:rPr>
            </w:pPr>
            <w:r w:rsidRPr="004D09DD">
              <w:rPr>
                <w:b/>
                <w:bCs/>
                <w:sz w:val="21"/>
                <w:szCs w:val="21"/>
                <w:lang w:val="en-GB"/>
              </w:rPr>
              <w:t>ESG as a Corporate Imperative: Embedding Environmental Accountability into Strategy and Reporting</w:t>
            </w:r>
          </w:p>
          <w:p w14:paraId="422E70A2" w14:textId="77777777" w:rsidR="003315B1" w:rsidRPr="004D09DD" w:rsidRDefault="003315B1" w:rsidP="00AA09DF">
            <w:pPr>
              <w:spacing w:after="50"/>
              <w:jc w:val="both"/>
              <w:rPr>
                <w:lang w:val="en-GB"/>
              </w:rPr>
            </w:pPr>
            <w:r w:rsidRPr="004D09DD">
              <w:rPr>
                <w:i/>
                <w:iCs/>
                <w:color w:val="4A4A4A"/>
                <w:sz w:val="19"/>
                <w:szCs w:val="19"/>
                <w:lang w:val="en-GB"/>
              </w:rPr>
              <w:t>The MTN CEO presents a case study on operationalising ESG frameworks, navigating disclosure requirements, and aligning business value creation with environmental stewardship.</w:t>
            </w:r>
          </w:p>
          <w:p w14:paraId="26BAC7D4" w14:textId="31476F2A" w:rsidR="003315B1" w:rsidRPr="004D09DD" w:rsidRDefault="003315B1" w:rsidP="00AA09DF">
            <w:pPr>
              <w:spacing w:after="40"/>
              <w:jc w:val="both"/>
              <w:rPr>
                <w:b/>
                <w:bCs/>
                <w:color w:val="2E7D52"/>
                <w:sz w:val="18"/>
                <w:szCs w:val="18"/>
                <w:lang w:val="en-GB"/>
              </w:rPr>
            </w:pPr>
            <w:r w:rsidRPr="00E21F45">
              <w:rPr>
                <w:b/>
                <w:bCs/>
                <w:color w:val="3A7C22" w:themeColor="accent6" w:themeShade="BF"/>
                <w:sz w:val="18"/>
                <w:szCs w:val="18"/>
                <w:lang w:val="en-GB"/>
              </w:rPr>
              <w:t>Presenter: MTN CEO</w:t>
            </w:r>
            <w:r w:rsidR="004D09DD" w:rsidRPr="00E21F45">
              <w:rPr>
                <w:b/>
                <w:bCs/>
                <w:color w:val="3A7C22" w:themeColor="accent6" w:themeShade="BF"/>
                <w:sz w:val="18"/>
                <w:szCs w:val="18"/>
                <w:lang w:val="en-GB"/>
              </w:rPr>
              <w:t>:</w:t>
            </w:r>
            <w:r w:rsidRPr="00E21F45">
              <w:rPr>
                <w:b/>
                <w:bCs/>
                <w:color w:val="3A7C22" w:themeColor="accent6" w:themeShade="BF"/>
                <w:sz w:val="18"/>
                <w:szCs w:val="18"/>
                <w:lang w:val="en-GB"/>
              </w:rPr>
              <w:t xml:space="preserve"> Jerry </w:t>
            </w:r>
            <w:r w:rsidR="009E5BD8" w:rsidRPr="00E21F45">
              <w:rPr>
                <w:b/>
                <w:bCs/>
                <w:color w:val="3A7C22" w:themeColor="accent6" w:themeShade="BF"/>
                <w:sz w:val="18"/>
                <w:szCs w:val="18"/>
                <w:lang w:val="en-GB"/>
              </w:rPr>
              <w:t xml:space="preserve">Soko </w:t>
            </w:r>
          </w:p>
        </w:tc>
      </w:tr>
      <w:tr w:rsidR="003315B1" w:rsidRPr="004D09DD" w14:paraId="7090B724" w14:textId="77777777" w:rsidTr="001F607F">
        <w:tc>
          <w:tcPr>
            <w:tcW w:w="15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5139AC2" w14:textId="5DF3BB95" w:rsidR="003315B1" w:rsidRPr="004D09DD" w:rsidRDefault="003315B1" w:rsidP="00AA09DF">
            <w:pPr>
              <w:jc w:val="both"/>
              <w:rPr>
                <w:color w:val="4A4A4A"/>
                <w:sz w:val="19"/>
                <w:szCs w:val="19"/>
                <w:lang w:val="en-GB"/>
              </w:rPr>
            </w:pPr>
            <w:r w:rsidRPr="004D09DD">
              <w:rPr>
                <w:color w:val="4A4A4A"/>
                <w:sz w:val="19"/>
                <w:szCs w:val="19"/>
                <w:lang w:val="en-GB"/>
              </w:rPr>
              <w:t>10:00 – 10:30</w:t>
            </w:r>
          </w:p>
        </w:tc>
        <w:tc>
          <w:tcPr>
            <w:tcW w:w="8433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3AE4FC1" w14:textId="77777777" w:rsidR="009E5BD8" w:rsidRPr="004D09DD" w:rsidRDefault="009E5BD8" w:rsidP="00AA09DF">
            <w:pPr>
              <w:spacing w:after="60"/>
              <w:jc w:val="both"/>
              <w:rPr>
                <w:b/>
                <w:bCs/>
                <w:color w:val="2E7D52"/>
                <w:sz w:val="18"/>
                <w:szCs w:val="18"/>
                <w:lang w:val="en-GB"/>
              </w:rPr>
            </w:pPr>
            <w:r w:rsidRPr="004D09DD">
              <w:rPr>
                <w:b/>
                <w:bCs/>
                <w:color w:val="2E7D52"/>
                <w:sz w:val="18"/>
                <w:szCs w:val="18"/>
                <w:lang w:val="en-GB"/>
              </w:rPr>
              <w:t>Presentation</w:t>
            </w:r>
          </w:p>
          <w:p w14:paraId="5EFAB866" w14:textId="08FE5FA1" w:rsidR="003315B1" w:rsidRPr="004D09DD" w:rsidRDefault="003315B1" w:rsidP="00AA09DF">
            <w:pPr>
              <w:spacing w:after="60"/>
              <w:jc w:val="both"/>
              <w:rPr>
                <w:lang w:val="en-GB"/>
              </w:rPr>
            </w:pPr>
            <w:r w:rsidRPr="004D09DD">
              <w:rPr>
                <w:b/>
                <w:bCs/>
                <w:sz w:val="21"/>
                <w:szCs w:val="21"/>
                <w:lang w:val="en-GB"/>
              </w:rPr>
              <w:t>Eswatini's National Sustainability Pathway: Translating Policy Commitments into Measurable Environmental Outcomes</w:t>
            </w:r>
          </w:p>
          <w:p w14:paraId="53811438" w14:textId="77777777" w:rsidR="003315B1" w:rsidRPr="004D09DD" w:rsidRDefault="003315B1" w:rsidP="00AA09DF">
            <w:pPr>
              <w:spacing w:after="50"/>
              <w:jc w:val="both"/>
              <w:rPr>
                <w:lang w:val="en-GB"/>
              </w:rPr>
            </w:pPr>
            <w:r w:rsidRPr="004D09DD">
              <w:rPr>
                <w:i/>
                <w:iCs/>
                <w:color w:val="4A4A4A"/>
                <w:sz w:val="19"/>
                <w:szCs w:val="19"/>
                <w:lang w:val="en-GB"/>
              </w:rPr>
              <w:t xml:space="preserve">An evidence-based overview of the Kingdom's environmental performance indicators, regulatory trajectory, and the role of environmental impact assessment in achieving national development targets and evaluation of performance on SDGs </w:t>
            </w:r>
          </w:p>
          <w:p w14:paraId="3C24F325" w14:textId="19F18927" w:rsidR="003315B1" w:rsidRPr="004D09DD" w:rsidRDefault="003315B1" w:rsidP="00AA09DF">
            <w:pPr>
              <w:spacing w:after="60"/>
              <w:jc w:val="both"/>
              <w:rPr>
                <w:b/>
                <w:bCs/>
                <w:sz w:val="21"/>
                <w:szCs w:val="21"/>
                <w:lang w:val="en-GB"/>
              </w:rPr>
            </w:pPr>
            <w:r w:rsidRPr="004D09DD">
              <w:rPr>
                <w:b/>
                <w:bCs/>
                <w:color w:val="1B5E36"/>
                <w:sz w:val="18"/>
                <w:szCs w:val="18"/>
                <w:lang w:val="en-GB"/>
              </w:rPr>
              <w:t xml:space="preserve">Presenter: </w:t>
            </w:r>
            <w:r w:rsidRPr="004D09DD">
              <w:rPr>
                <w:b/>
                <w:bCs/>
                <w:color w:val="196B24" w:themeColor="accent3"/>
                <w:sz w:val="18"/>
                <w:szCs w:val="18"/>
                <w:lang w:val="en-GB"/>
              </w:rPr>
              <w:t>EIA Director (A) Belusile Mhlanga</w:t>
            </w:r>
          </w:p>
        </w:tc>
      </w:tr>
      <w:tr w:rsidR="0035402C" w:rsidRPr="004D09DD" w14:paraId="0945ACD6" w14:textId="77777777" w:rsidTr="001F607F">
        <w:tc>
          <w:tcPr>
            <w:tcW w:w="15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0E42915" w14:textId="60B9DC47" w:rsidR="0035402C" w:rsidRPr="004D09DD" w:rsidRDefault="003315B1" w:rsidP="00AA09DF">
            <w:pPr>
              <w:jc w:val="both"/>
              <w:rPr>
                <w:lang w:val="en-GB"/>
              </w:rPr>
            </w:pPr>
            <w:r w:rsidRPr="004D09DD">
              <w:rPr>
                <w:lang w:val="en-GB"/>
              </w:rPr>
              <w:t>10</w:t>
            </w:r>
            <w:r w:rsidR="004D09DD">
              <w:rPr>
                <w:lang w:val="en-GB"/>
              </w:rPr>
              <w:t>:</w:t>
            </w:r>
            <w:r w:rsidRPr="004D09DD">
              <w:rPr>
                <w:lang w:val="en-GB"/>
              </w:rPr>
              <w:t>30</w:t>
            </w:r>
            <w:r w:rsidR="001F607F">
              <w:rPr>
                <w:lang w:val="en-GB"/>
              </w:rPr>
              <w:t xml:space="preserve"> – 1</w:t>
            </w:r>
            <w:r w:rsidR="00D979BF">
              <w:rPr>
                <w:lang w:val="en-GB"/>
              </w:rPr>
              <w:t>1:00</w:t>
            </w:r>
          </w:p>
        </w:tc>
        <w:tc>
          <w:tcPr>
            <w:tcW w:w="8433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2EE27F8" w14:textId="2580117D" w:rsidR="004D09DD" w:rsidRPr="004D09DD" w:rsidRDefault="004D09DD" w:rsidP="00AA09DF">
            <w:pPr>
              <w:spacing w:after="40"/>
              <w:jc w:val="both"/>
              <w:rPr>
                <w:b/>
                <w:bCs/>
                <w:color w:val="3A7C22" w:themeColor="accent6" w:themeShade="BF"/>
                <w:sz w:val="18"/>
                <w:szCs w:val="18"/>
                <w:lang w:val="en-GB"/>
              </w:rPr>
            </w:pPr>
            <w:r w:rsidRPr="004D09DD">
              <w:rPr>
                <w:b/>
                <w:bCs/>
                <w:color w:val="3A7C22" w:themeColor="accent6" w:themeShade="BF"/>
                <w:sz w:val="18"/>
                <w:szCs w:val="18"/>
                <w:lang w:val="en-GB"/>
              </w:rPr>
              <w:t>Keynote</w:t>
            </w:r>
          </w:p>
          <w:p w14:paraId="094F40A3" w14:textId="668BF977" w:rsidR="004D09DD" w:rsidRPr="004D09DD" w:rsidRDefault="009E5BD8" w:rsidP="00AA09DF">
            <w:pPr>
              <w:spacing w:after="40"/>
              <w:jc w:val="both"/>
              <w:rPr>
                <w:lang w:val="en-GB"/>
              </w:rPr>
            </w:pPr>
            <w:r w:rsidRPr="004D09DD">
              <w:rPr>
                <w:lang w:val="en-GB"/>
              </w:rPr>
              <w:t xml:space="preserve">Ministry of Tourism and </w:t>
            </w:r>
            <w:r w:rsidR="004D09DD" w:rsidRPr="004D09DD">
              <w:rPr>
                <w:lang w:val="en-GB"/>
              </w:rPr>
              <w:t>E</w:t>
            </w:r>
            <w:r w:rsidRPr="004D09DD">
              <w:rPr>
                <w:lang w:val="en-GB"/>
              </w:rPr>
              <w:t>nvironment</w:t>
            </w:r>
            <w:r w:rsidR="004D09DD" w:rsidRPr="004D09DD">
              <w:rPr>
                <w:lang w:val="en-GB"/>
              </w:rPr>
              <w:t>al</w:t>
            </w:r>
            <w:r w:rsidRPr="004D09DD">
              <w:rPr>
                <w:lang w:val="en-GB"/>
              </w:rPr>
              <w:t xml:space="preserve"> Affairs Keynote address; </w:t>
            </w:r>
          </w:p>
          <w:p w14:paraId="79067F11" w14:textId="3E4572BB" w:rsidR="0035402C" w:rsidRPr="004D09DD" w:rsidRDefault="009E5BD8" w:rsidP="00AA09DF">
            <w:pPr>
              <w:spacing w:after="40"/>
              <w:jc w:val="both"/>
              <w:rPr>
                <w:lang w:val="en-GB"/>
              </w:rPr>
            </w:pPr>
            <w:r w:rsidRPr="004D09DD">
              <w:rPr>
                <w:b/>
                <w:bCs/>
                <w:color w:val="3A7C22" w:themeColor="accent6" w:themeShade="BF"/>
                <w:lang w:val="en-GB"/>
              </w:rPr>
              <w:t>Hon. Minister Environment Hon. Jane Mkhonta Simelane</w:t>
            </w:r>
          </w:p>
        </w:tc>
      </w:tr>
      <w:tr w:rsidR="000620D6" w:rsidRPr="004D09DD" w14:paraId="168B00C6" w14:textId="77777777" w:rsidTr="001F607F">
        <w:tc>
          <w:tcPr>
            <w:tcW w:w="15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9D9D9" w:themeFill="background1" w:themeFillShade="D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C8E9191" w14:textId="70E28829" w:rsidR="000620D6" w:rsidRPr="004D09DD" w:rsidRDefault="000620D6" w:rsidP="00AA09DF">
            <w:pPr>
              <w:jc w:val="both"/>
              <w:rPr>
                <w:color w:val="4A4A4A"/>
                <w:sz w:val="19"/>
                <w:szCs w:val="19"/>
                <w:lang w:val="en-GB"/>
              </w:rPr>
            </w:pPr>
            <w:r w:rsidRPr="004D09DD">
              <w:rPr>
                <w:color w:val="4A4A4A"/>
                <w:sz w:val="19"/>
                <w:szCs w:val="19"/>
                <w:lang w:val="en-GB"/>
              </w:rPr>
              <w:t>1</w:t>
            </w:r>
            <w:r w:rsidR="00D979BF">
              <w:rPr>
                <w:color w:val="4A4A4A"/>
                <w:sz w:val="19"/>
                <w:szCs w:val="19"/>
                <w:lang w:val="en-GB"/>
              </w:rPr>
              <w:t>1:00</w:t>
            </w:r>
            <w:r w:rsidR="001F607F">
              <w:rPr>
                <w:color w:val="4A4A4A"/>
                <w:sz w:val="19"/>
                <w:szCs w:val="19"/>
                <w:lang w:val="en-GB"/>
              </w:rPr>
              <w:t xml:space="preserve"> – 11</w:t>
            </w:r>
            <w:r w:rsidRPr="004D09DD">
              <w:rPr>
                <w:color w:val="4A4A4A"/>
                <w:sz w:val="19"/>
                <w:szCs w:val="19"/>
                <w:lang w:val="en-GB"/>
              </w:rPr>
              <w:t>:</w:t>
            </w:r>
            <w:r w:rsidR="001F607F">
              <w:rPr>
                <w:color w:val="4A4A4A"/>
                <w:sz w:val="19"/>
                <w:szCs w:val="19"/>
                <w:lang w:val="en-GB"/>
              </w:rPr>
              <w:t>30</w:t>
            </w:r>
          </w:p>
        </w:tc>
        <w:tc>
          <w:tcPr>
            <w:tcW w:w="8433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9D9D9" w:themeFill="background1" w:themeFillShade="D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4734E2E" w14:textId="77777777" w:rsidR="000620D6" w:rsidRPr="004D09DD" w:rsidRDefault="000620D6" w:rsidP="00AA09DF">
            <w:pPr>
              <w:spacing w:after="40"/>
              <w:jc w:val="both"/>
              <w:rPr>
                <w:b/>
                <w:bCs/>
                <w:color w:val="2E7D52"/>
                <w:sz w:val="18"/>
                <w:szCs w:val="18"/>
                <w:lang w:val="en-GB"/>
              </w:rPr>
            </w:pPr>
            <w:r w:rsidRPr="004D09DD">
              <w:rPr>
                <w:b/>
                <w:bCs/>
                <w:color w:val="2E7D52"/>
                <w:sz w:val="18"/>
                <w:szCs w:val="18"/>
                <w:lang w:val="en-GB"/>
              </w:rPr>
              <w:t>Tea and Networking</w:t>
            </w:r>
          </w:p>
        </w:tc>
      </w:tr>
      <w:tr w:rsidR="0035402C" w:rsidRPr="004D09DD" w14:paraId="176D83A1" w14:textId="77777777" w:rsidTr="001F607F">
        <w:tc>
          <w:tcPr>
            <w:tcW w:w="15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A464821" w14:textId="4B8E4A5C" w:rsidR="0035402C" w:rsidRPr="004D09DD" w:rsidRDefault="00765986" w:rsidP="00AA09DF">
            <w:pPr>
              <w:jc w:val="both"/>
              <w:rPr>
                <w:lang w:val="en-GB"/>
              </w:rPr>
            </w:pPr>
            <w:r w:rsidRPr="004D09DD">
              <w:rPr>
                <w:color w:val="4A4A4A"/>
                <w:sz w:val="19"/>
                <w:szCs w:val="19"/>
                <w:lang w:val="en-GB"/>
              </w:rPr>
              <w:t>1</w:t>
            </w:r>
            <w:r w:rsidR="000620D6" w:rsidRPr="004D09DD">
              <w:rPr>
                <w:color w:val="4A4A4A"/>
                <w:sz w:val="19"/>
                <w:szCs w:val="19"/>
                <w:lang w:val="en-GB"/>
              </w:rPr>
              <w:t>1</w:t>
            </w:r>
            <w:r w:rsidRPr="004D09DD">
              <w:rPr>
                <w:color w:val="4A4A4A"/>
                <w:sz w:val="19"/>
                <w:szCs w:val="19"/>
                <w:lang w:val="en-GB"/>
              </w:rPr>
              <w:t>:</w:t>
            </w:r>
            <w:r w:rsidR="002D21ED" w:rsidRPr="004D09DD">
              <w:rPr>
                <w:color w:val="4A4A4A"/>
                <w:sz w:val="19"/>
                <w:szCs w:val="19"/>
                <w:lang w:val="en-GB"/>
              </w:rPr>
              <w:t xml:space="preserve">30 </w:t>
            </w:r>
            <w:r w:rsidR="000620D6" w:rsidRPr="004D09DD">
              <w:rPr>
                <w:color w:val="4A4A4A"/>
                <w:sz w:val="19"/>
                <w:szCs w:val="19"/>
                <w:lang w:val="en-GB"/>
              </w:rPr>
              <w:t>– 12:30</w:t>
            </w:r>
          </w:p>
        </w:tc>
        <w:tc>
          <w:tcPr>
            <w:tcW w:w="8433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54A1039" w14:textId="6605499F" w:rsidR="0035402C" w:rsidRPr="004D09DD" w:rsidRDefault="00765986" w:rsidP="00AA09DF">
            <w:pPr>
              <w:spacing w:after="40"/>
              <w:jc w:val="both"/>
              <w:rPr>
                <w:lang w:val="en-GB"/>
              </w:rPr>
            </w:pPr>
            <w:r w:rsidRPr="004D09DD">
              <w:rPr>
                <w:b/>
                <w:bCs/>
                <w:color w:val="2E7D52"/>
                <w:sz w:val="18"/>
                <w:szCs w:val="18"/>
                <w:lang w:val="en-GB"/>
              </w:rPr>
              <w:t>Panel</w:t>
            </w:r>
          </w:p>
          <w:p w14:paraId="155D4CAD" w14:textId="798BFD5E" w:rsidR="0035402C" w:rsidRPr="004D09DD" w:rsidRDefault="00765986" w:rsidP="00AA09DF">
            <w:pPr>
              <w:spacing w:after="60"/>
              <w:jc w:val="both"/>
              <w:rPr>
                <w:lang w:val="en-GB"/>
              </w:rPr>
            </w:pPr>
            <w:r w:rsidRPr="004D09DD">
              <w:rPr>
                <w:b/>
                <w:bCs/>
                <w:sz w:val="21"/>
                <w:szCs w:val="21"/>
                <w:lang w:val="en-GB"/>
              </w:rPr>
              <w:t xml:space="preserve">Advancing </w:t>
            </w:r>
            <w:r w:rsidR="009E452B" w:rsidRPr="004D09DD">
              <w:rPr>
                <w:b/>
                <w:bCs/>
                <w:sz w:val="21"/>
                <w:szCs w:val="21"/>
                <w:lang w:val="en-GB"/>
              </w:rPr>
              <w:t>Environment</w:t>
            </w:r>
            <w:r w:rsidR="00000488" w:rsidRPr="004D09DD">
              <w:rPr>
                <w:b/>
                <w:bCs/>
                <w:sz w:val="21"/>
                <w:szCs w:val="21"/>
                <w:lang w:val="en-GB"/>
              </w:rPr>
              <w:t xml:space="preserve"> </w:t>
            </w:r>
            <w:r w:rsidR="00C334B8" w:rsidRPr="004D09DD">
              <w:rPr>
                <w:b/>
                <w:bCs/>
                <w:sz w:val="21"/>
                <w:szCs w:val="21"/>
                <w:lang w:val="en-GB"/>
              </w:rPr>
              <w:t>Social Safety</w:t>
            </w:r>
            <w:r w:rsidR="009E452B" w:rsidRPr="004D09DD">
              <w:rPr>
                <w:b/>
                <w:bCs/>
                <w:sz w:val="21"/>
                <w:szCs w:val="21"/>
                <w:lang w:val="en-GB"/>
              </w:rPr>
              <w:t xml:space="preserve"> </w:t>
            </w:r>
            <w:r w:rsidR="00ED51ED" w:rsidRPr="004D09DD">
              <w:rPr>
                <w:b/>
                <w:bCs/>
                <w:sz w:val="21"/>
                <w:szCs w:val="21"/>
                <w:lang w:val="en-GB"/>
              </w:rPr>
              <w:t>Quality systems as</w:t>
            </w:r>
            <w:r w:rsidRPr="004D09DD">
              <w:rPr>
                <w:b/>
                <w:bCs/>
                <w:sz w:val="21"/>
                <w:szCs w:val="21"/>
                <w:lang w:val="en-GB"/>
              </w:rPr>
              <w:t xml:space="preserve"> a Driver of ESG Excellence</w:t>
            </w:r>
          </w:p>
          <w:p w14:paraId="28ED359E" w14:textId="64B7FA54" w:rsidR="00ED51ED" w:rsidRPr="004D09DD" w:rsidRDefault="004D09DD" w:rsidP="00AA09DF">
            <w:pPr>
              <w:spacing w:after="50"/>
              <w:jc w:val="both"/>
              <w:rPr>
                <w:i/>
                <w:iCs/>
                <w:color w:val="4A4A4A"/>
                <w:sz w:val="19"/>
                <w:szCs w:val="19"/>
                <w:lang w:val="en-GB"/>
              </w:rPr>
            </w:pPr>
            <w:r w:rsidRPr="004D09DD">
              <w:rPr>
                <w:lang w:val="en-GB"/>
              </w:rPr>
              <w:lastRenderedPageBreak/>
              <w:t>Panellis</w:t>
            </w:r>
            <w:r>
              <w:rPr>
                <w:lang w:val="en-GB"/>
              </w:rPr>
              <w:t>ts</w:t>
            </w:r>
            <w:r w:rsidR="00ED51ED" w:rsidRPr="004D09DD">
              <w:rPr>
                <w:lang w:val="en-GB"/>
              </w:rPr>
              <w:t xml:space="preserve"> will be examining how daily, on-the-ground safety and environmental management systems (like ISO 45001 and ISO 14001) serve as the tangible engine that </w:t>
            </w:r>
            <w:r w:rsidRPr="004D09DD">
              <w:rPr>
                <w:lang w:val="en-GB"/>
              </w:rPr>
              <w:t>fulfils</w:t>
            </w:r>
            <w:r w:rsidR="00ED51ED" w:rsidRPr="004D09DD">
              <w:rPr>
                <w:lang w:val="en-GB"/>
              </w:rPr>
              <w:t xml:space="preserve"> a company’s Environmental, Social, and Governance (ESG) promises.</w:t>
            </w:r>
          </w:p>
          <w:p w14:paraId="10D35B98" w14:textId="5C51BFB5" w:rsidR="0035402C" w:rsidRPr="004D09DD" w:rsidRDefault="00765986" w:rsidP="00AA09DF">
            <w:pPr>
              <w:spacing w:after="50"/>
              <w:jc w:val="both"/>
              <w:rPr>
                <w:lang w:val="en-GB"/>
              </w:rPr>
            </w:pPr>
            <w:r w:rsidRPr="00EB69BB">
              <w:rPr>
                <w:b/>
                <w:bCs/>
                <w:color w:val="3A7C22" w:themeColor="accent6" w:themeShade="BF"/>
                <w:sz w:val="18"/>
                <w:szCs w:val="18"/>
                <w:lang w:val="en-GB"/>
              </w:rPr>
              <w:t xml:space="preserve">Facilitators: </w:t>
            </w:r>
            <w:r w:rsidR="00C334B8" w:rsidRPr="00EB69BB">
              <w:rPr>
                <w:b/>
                <w:bCs/>
                <w:color w:val="3A7C22" w:themeColor="accent6" w:themeShade="BF"/>
                <w:sz w:val="18"/>
                <w:szCs w:val="18"/>
                <w:lang w:val="en-GB"/>
              </w:rPr>
              <w:t xml:space="preserve">Caroline Sinkamba (CEC), Mvezi Dlamini (SFC), </w:t>
            </w:r>
            <w:r w:rsidR="00097EF1" w:rsidRPr="00EB69BB">
              <w:rPr>
                <w:b/>
                <w:bCs/>
                <w:color w:val="3A7C22" w:themeColor="accent6" w:themeShade="BF"/>
                <w:sz w:val="18"/>
                <w:szCs w:val="18"/>
                <w:lang w:val="en-GB"/>
              </w:rPr>
              <w:t>Jabu Myeni</w:t>
            </w:r>
            <w:r w:rsidR="003342CC">
              <w:rPr>
                <w:b/>
                <w:bCs/>
                <w:color w:val="3A7C22" w:themeColor="accent6" w:themeShade="BF"/>
                <w:sz w:val="18"/>
                <w:szCs w:val="18"/>
                <w:lang w:val="en-GB"/>
              </w:rPr>
              <w:t>, MTN Bonsile Kunene</w:t>
            </w:r>
          </w:p>
        </w:tc>
      </w:tr>
      <w:tr w:rsidR="000620D6" w:rsidRPr="004D09DD" w14:paraId="481C8CE3" w14:textId="77777777" w:rsidTr="001F607F">
        <w:tc>
          <w:tcPr>
            <w:tcW w:w="15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9D9D9" w:themeFill="background1" w:themeFillShade="D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5F50EE5" w14:textId="5B32162C" w:rsidR="000620D6" w:rsidRPr="004D09DD" w:rsidRDefault="000620D6" w:rsidP="00AA09DF">
            <w:pPr>
              <w:jc w:val="both"/>
              <w:rPr>
                <w:color w:val="4A4A4A"/>
                <w:sz w:val="19"/>
                <w:szCs w:val="19"/>
                <w:lang w:val="en-GB"/>
              </w:rPr>
            </w:pPr>
            <w:r w:rsidRPr="004D09DD">
              <w:rPr>
                <w:color w:val="4A4A4A"/>
                <w:sz w:val="19"/>
                <w:szCs w:val="19"/>
                <w:lang w:val="en-GB"/>
              </w:rPr>
              <w:lastRenderedPageBreak/>
              <w:t>12:30 – 13:30</w:t>
            </w:r>
          </w:p>
        </w:tc>
        <w:tc>
          <w:tcPr>
            <w:tcW w:w="8433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9D9D9" w:themeFill="background1" w:themeFillShade="D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5494D04" w14:textId="2BED0E30" w:rsidR="000620D6" w:rsidRPr="004D09DD" w:rsidRDefault="000620D6" w:rsidP="00AA09DF">
            <w:pPr>
              <w:spacing w:after="40"/>
              <w:jc w:val="both"/>
              <w:rPr>
                <w:b/>
                <w:bCs/>
                <w:color w:val="2E7D52"/>
                <w:sz w:val="18"/>
                <w:szCs w:val="18"/>
                <w:lang w:val="en-GB"/>
              </w:rPr>
            </w:pPr>
            <w:r w:rsidRPr="004D09DD">
              <w:rPr>
                <w:b/>
                <w:bCs/>
                <w:color w:val="2E7D52"/>
                <w:sz w:val="18"/>
                <w:szCs w:val="18"/>
                <w:lang w:val="en-GB"/>
              </w:rPr>
              <w:t>Lunch and Networking</w:t>
            </w:r>
          </w:p>
        </w:tc>
      </w:tr>
      <w:tr w:rsidR="0035402C" w:rsidRPr="004D09DD" w14:paraId="5395B828" w14:textId="77777777" w:rsidTr="001F607F">
        <w:trPr>
          <w:trHeight w:val="1450"/>
        </w:trPr>
        <w:tc>
          <w:tcPr>
            <w:tcW w:w="15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F5F6DCF" w14:textId="3D48B05B" w:rsidR="0035402C" w:rsidRPr="004D09DD" w:rsidRDefault="00765986" w:rsidP="00AA09DF">
            <w:pPr>
              <w:jc w:val="both"/>
              <w:rPr>
                <w:lang w:val="en-GB"/>
              </w:rPr>
            </w:pPr>
            <w:r w:rsidRPr="004D09DD">
              <w:rPr>
                <w:color w:val="4A4A4A"/>
                <w:sz w:val="19"/>
                <w:szCs w:val="19"/>
                <w:lang w:val="en-GB"/>
              </w:rPr>
              <w:t>1</w:t>
            </w:r>
            <w:r w:rsidR="000620D6" w:rsidRPr="004D09DD">
              <w:rPr>
                <w:color w:val="4A4A4A"/>
                <w:sz w:val="19"/>
                <w:szCs w:val="19"/>
                <w:lang w:val="en-GB"/>
              </w:rPr>
              <w:t>3:30</w:t>
            </w:r>
            <w:r w:rsidRPr="004D09DD">
              <w:rPr>
                <w:color w:val="4A4A4A"/>
                <w:sz w:val="19"/>
                <w:szCs w:val="19"/>
                <w:lang w:val="en-GB"/>
              </w:rPr>
              <w:t xml:space="preserve"> – 1</w:t>
            </w:r>
            <w:r w:rsidR="000620D6" w:rsidRPr="004D09DD">
              <w:rPr>
                <w:color w:val="4A4A4A"/>
                <w:sz w:val="19"/>
                <w:szCs w:val="19"/>
                <w:lang w:val="en-GB"/>
              </w:rPr>
              <w:t>4:1</w:t>
            </w:r>
            <w:r w:rsidR="00762A55" w:rsidRPr="004D09DD">
              <w:rPr>
                <w:color w:val="4A4A4A"/>
                <w:sz w:val="19"/>
                <w:szCs w:val="19"/>
                <w:lang w:val="en-GB"/>
              </w:rPr>
              <w:t>0</w:t>
            </w:r>
          </w:p>
        </w:tc>
        <w:tc>
          <w:tcPr>
            <w:tcW w:w="8433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B04927C" w14:textId="467638E6" w:rsidR="0035402C" w:rsidRPr="004D09DD" w:rsidRDefault="00765986" w:rsidP="00AA09DF">
            <w:pPr>
              <w:spacing w:after="40"/>
              <w:jc w:val="both"/>
              <w:rPr>
                <w:lang w:val="en-GB"/>
              </w:rPr>
            </w:pPr>
            <w:r w:rsidRPr="004D09DD">
              <w:rPr>
                <w:b/>
                <w:bCs/>
                <w:color w:val="2E7D52"/>
                <w:sz w:val="18"/>
                <w:szCs w:val="18"/>
                <w:lang w:val="en-GB"/>
              </w:rPr>
              <w:t>Panel</w:t>
            </w:r>
          </w:p>
          <w:p w14:paraId="29749BA8" w14:textId="50DB30BD" w:rsidR="0035402C" w:rsidRPr="004D09DD" w:rsidRDefault="00A8730E" w:rsidP="00AA09DF">
            <w:pPr>
              <w:spacing w:after="60"/>
              <w:jc w:val="both"/>
              <w:rPr>
                <w:lang w:val="en-GB"/>
              </w:rPr>
            </w:pPr>
            <w:r w:rsidRPr="004D09DD">
              <w:rPr>
                <w:b/>
                <w:bCs/>
                <w:sz w:val="21"/>
                <w:szCs w:val="21"/>
                <w:lang w:val="en-GB"/>
              </w:rPr>
              <w:t xml:space="preserve">Sustainable Energy </w:t>
            </w:r>
            <w:r w:rsidR="00765986" w:rsidRPr="004D09DD">
              <w:rPr>
                <w:b/>
                <w:bCs/>
                <w:sz w:val="21"/>
                <w:szCs w:val="21"/>
                <w:lang w:val="en-GB"/>
              </w:rPr>
              <w:t>Transition &amp; Green Infrastructure Planning</w:t>
            </w:r>
          </w:p>
          <w:p w14:paraId="0E600ECA" w14:textId="77777777" w:rsidR="00E75415" w:rsidRPr="004D09DD" w:rsidRDefault="00E75415" w:rsidP="00AA09DF">
            <w:pPr>
              <w:jc w:val="both"/>
              <w:rPr>
                <w:i/>
                <w:iCs/>
                <w:color w:val="4A4A4A"/>
                <w:sz w:val="19"/>
                <w:szCs w:val="19"/>
                <w:lang w:val="en-GB"/>
              </w:rPr>
            </w:pPr>
            <w:r w:rsidRPr="004D09DD">
              <w:rPr>
                <w:i/>
                <w:iCs/>
                <w:color w:val="4A4A4A"/>
                <w:sz w:val="19"/>
                <w:szCs w:val="19"/>
                <w:lang w:val="en-GB"/>
              </w:rPr>
              <w:t>"Navigating the Net-Zero Transition: Regulatory Frameworks, Resource Management, and Operational Realities"</w:t>
            </w:r>
          </w:p>
          <w:p w14:paraId="7FD0E5CC" w14:textId="77777777" w:rsidR="00E75415" w:rsidRPr="004D09DD" w:rsidRDefault="00E75415" w:rsidP="00AA09DF">
            <w:pPr>
              <w:jc w:val="both"/>
              <w:rPr>
                <w:b/>
                <w:bCs/>
                <w:i/>
                <w:iCs/>
                <w:color w:val="4A4A4A"/>
                <w:sz w:val="19"/>
                <w:szCs w:val="19"/>
                <w:lang w:val="en-GB"/>
              </w:rPr>
            </w:pPr>
          </w:p>
          <w:p w14:paraId="67ECC15A" w14:textId="0179D847" w:rsidR="0035402C" w:rsidRPr="004D09DD" w:rsidRDefault="00D23808" w:rsidP="00AA09DF">
            <w:pPr>
              <w:jc w:val="both"/>
              <w:rPr>
                <w:b/>
                <w:bCs/>
                <w:color w:val="1B5E36"/>
                <w:sz w:val="18"/>
                <w:szCs w:val="18"/>
                <w:lang w:val="en-GB"/>
              </w:rPr>
            </w:pPr>
            <w:r w:rsidRPr="004D09DD">
              <w:rPr>
                <w:b/>
                <w:bCs/>
                <w:color w:val="1B5E36"/>
                <w:sz w:val="18"/>
                <w:szCs w:val="18"/>
                <w:lang w:val="en-GB"/>
              </w:rPr>
              <w:t>Panellists</w:t>
            </w:r>
            <w:r w:rsidR="00765986" w:rsidRPr="004D09DD">
              <w:rPr>
                <w:b/>
                <w:bCs/>
                <w:color w:val="1B5E36"/>
                <w:sz w:val="18"/>
                <w:szCs w:val="18"/>
                <w:lang w:val="en-GB"/>
              </w:rPr>
              <w:t>:</w:t>
            </w:r>
            <w:r w:rsidR="00A8730E" w:rsidRPr="004D09DD">
              <w:rPr>
                <w:b/>
                <w:bCs/>
                <w:color w:val="1B5E36"/>
                <w:sz w:val="18"/>
                <w:szCs w:val="18"/>
                <w:lang w:val="en-GB"/>
              </w:rPr>
              <w:t xml:space="preserve"> </w:t>
            </w:r>
            <w:r w:rsidR="00A8730E" w:rsidRPr="004D09DD">
              <w:rPr>
                <w:color w:val="auto"/>
                <w:sz w:val="18"/>
                <w:szCs w:val="18"/>
                <w:lang w:val="en-GB"/>
              </w:rPr>
              <w:t xml:space="preserve">UNEP- </w:t>
            </w:r>
            <w:r w:rsidR="004D09DD">
              <w:rPr>
                <w:color w:val="auto"/>
                <w:sz w:val="18"/>
                <w:szCs w:val="18"/>
                <w:lang w:val="en-GB"/>
              </w:rPr>
              <w:t>U</w:t>
            </w:r>
            <w:r w:rsidR="00A8730E" w:rsidRPr="004D09DD">
              <w:rPr>
                <w:color w:val="auto"/>
                <w:sz w:val="18"/>
                <w:szCs w:val="18"/>
                <w:lang w:val="en-GB"/>
              </w:rPr>
              <w:t xml:space="preserve">nited for </w:t>
            </w:r>
            <w:r w:rsidR="00C47441" w:rsidRPr="004D09DD">
              <w:rPr>
                <w:color w:val="auto"/>
                <w:sz w:val="18"/>
                <w:szCs w:val="18"/>
                <w:lang w:val="en-GB"/>
              </w:rPr>
              <w:t>Efficiency,</w:t>
            </w:r>
            <w:r w:rsidR="00C47441" w:rsidRPr="004D09DD">
              <w:rPr>
                <w:b/>
                <w:bCs/>
                <w:color w:val="auto"/>
                <w:sz w:val="18"/>
                <w:szCs w:val="18"/>
                <w:lang w:val="en-GB"/>
              </w:rPr>
              <w:t xml:space="preserve"> </w:t>
            </w:r>
            <w:r w:rsidR="00765986" w:rsidRPr="004D09DD">
              <w:rPr>
                <w:color w:val="auto"/>
                <w:sz w:val="18"/>
                <w:szCs w:val="18"/>
                <w:lang w:val="en-GB"/>
              </w:rPr>
              <w:t>REASWA</w:t>
            </w:r>
            <w:r w:rsidR="001D1284" w:rsidRPr="004D09DD">
              <w:rPr>
                <w:color w:val="auto"/>
                <w:sz w:val="18"/>
                <w:szCs w:val="18"/>
                <w:lang w:val="en-GB"/>
              </w:rPr>
              <w:t xml:space="preserve">, </w:t>
            </w:r>
            <w:r w:rsidR="00C47441" w:rsidRPr="004D09DD">
              <w:rPr>
                <w:color w:val="auto"/>
                <w:sz w:val="18"/>
                <w:szCs w:val="18"/>
                <w:lang w:val="en-GB"/>
              </w:rPr>
              <w:t xml:space="preserve">MNRE, </w:t>
            </w:r>
          </w:p>
          <w:p w14:paraId="5F86DB3E" w14:textId="69D5385A" w:rsidR="0033276F" w:rsidRPr="004D09DD" w:rsidRDefault="0033276F" w:rsidP="00AA09DF">
            <w:pPr>
              <w:jc w:val="both"/>
              <w:rPr>
                <w:b/>
                <w:bCs/>
                <w:lang w:val="en-GB"/>
              </w:rPr>
            </w:pPr>
            <w:r w:rsidRPr="001F607F">
              <w:rPr>
                <w:b/>
                <w:bCs/>
                <w:color w:val="196B24" w:themeColor="accent3"/>
                <w:sz w:val="18"/>
                <w:szCs w:val="18"/>
                <w:lang w:val="en-GB"/>
              </w:rPr>
              <w:t xml:space="preserve">Mtiwandile </w:t>
            </w:r>
            <w:r w:rsidR="00C31D7F" w:rsidRPr="001F607F">
              <w:rPr>
                <w:b/>
                <w:bCs/>
                <w:color w:val="196B24" w:themeColor="accent3"/>
                <w:sz w:val="18"/>
                <w:szCs w:val="18"/>
                <w:lang w:val="en-GB"/>
              </w:rPr>
              <w:t>Thwala,</w:t>
            </w:r>
            <w:r w:rsidRPr="001F607F">
              <w:rPr>
                <w:b/>
                <w:bCs/>
                <w:color w:val="196B24" w:themeColor="accent3"/>
                <w:sz w:val="18"/>
                <w:szCs w:val="18"/>
                <w:lang w:val="en-GB"/>
              </w:rPr>
              <w:t xml:space="preserve"> Mzwandile </w:t>
            </w:r>
            <w:r w:rsidR="004A7C6C" w:rsidRPr="001F607F">
              <w:rPr>
                <w:b/>
                <w:bCs/>
                <w:color w:val="196B24" w:themeColor="accent3"/>
                <w:sz w:val="18"/>
                <w:szCs w:val="18"/>
                <w:lang w:val="en-GB"/>
              </w:rPr>
              <w:t>Ndzinisa, Rodney</w:t>
            </w:r>
            <w:r w:rsidR="00C31D7F">
              <w:rPr>
                <w:b/>
                <w:bCs/>
                <w:color w:val="196B24" w:themeColor="accent3"/>
                <w:sz w:val="18"/>
                <w:szCs w:val="18"/>
                <w:lang w:val="en-GB"/>
              </w:rPr>
              <w:t xml:space="preserve"> Carval </w:t>
            </w:r>
          </w:p>
        </w:tc>
      </w:tr>
      <w:tr w:rsidR="00861CA0" w:rsidRPr="004D09DD" w14:paraId="558AB799" w14:textId="77777777" w:rsidTr="001F607F">
        <w:tc>
          <w:tcPr>
            <w:tcW w:w="15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1EFD213" w14:textId="4F599FDB" w:rsidR="00861CA0" w:rsidRPr="004D09DD" w:rsidRDefault="00861CA0" w:rsidP="00AA09DF">
            <w:pPr>
              <w:jc w:val="both"/>
              <w:rPr>
                <w:color w:val="4A4A4A"/>
                <w:sz w:val="19"/>
                <w:szCs w:val="19"/>
                <w:lang w:val="en-GB"/>
              </w:rPr>
            </w:pPr>
            <w:r w:rsidRPr="004D09DD">
              <w:rPr>
                <w:color w:val="4A4A4A"/>
                <w:sz w:val="19"/>
                <w:szCs w:val="19"/>
                <w:lang w:val="en-GB"/>
              </w:rPr>
              <w:t>14:</w:t>
            </w:r>
            <w:r w:rsidR="00762A55" w:rsidRPr="004D09DD">
              <w:rPr>
                <w:color w:val="4A4A4A"/>
                <w:sz w:val="19"/>
                <w:szCs w:val="19"/>
                <w:lang w:val="en-GB"/>
              </w:rPr>
              <w:t>10</w:t>
            </w:r>
            <w:r w:rsidRPr="004D09DD">
              <w:rPr>
                <w:color w:val="4A4A4A"/>
                <w:sz w:val="19"/>
                <w:szCs w:val="19"/>
                <w:lang w:val="en-GB"/>
              </w:rPr>
              <w:t xml:space="preserve"> – 1</w:t>
            </w:r>
            <w:r w:rsidR="00762A55" w:rsidRPr="004D09DD">
              <w:rPr>
                <w:color w:val="4A4A4A"/>
                <w:sz w:val="19"/>
                <w:szCs w:val="19"/>
                <w:lang w:val="en-GB"/>
              </w:rPr>
              <w:t>4:50</w:t>
            </w:r>
          </w:p>
        </w:tc>
        <w:tc>
          <w:tcPr>
            <w:tcW w:w="8433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4945AB7" w14:textId="1328AD94" w:rsidR="00861CA0" w:rsidRPr="004D09DD" w:rsidRDefault="00D23808" w:rsidP="00AA09DF">
            <w:pPr>
              <w:spacing w:after="40"/>
              <w:jc w:val="both"/>
              <w:rPr>
                <w:lang w:val="en-GB"/>
              </w:rPr>
            </w:pPr>
            <w:r w:rsidRPr="004D09DD">
              <w:rPr>
                <w:b/>
                <w:bCs/>
                <w:color w:val="2E7D52"/>
                <w:sz w:val="18"/>
                <w:szCs w:val="18"/>
                <w:lang w:val="en-GB"/>
              </w:rPr>
              <w:t>Presentation</w:t>
            </w:r>
          </w:p>
          <w:p w14:paraId="4A68DB8C" w14:textId="77777777" w:rsidR="00861CA0" w:rsidRPr="004D09DD" w:rsidRDefault="00861CA0" w:rsidP="00AA09DF">
            <w:pPr>
              <w:spacing w:after="60"/>
              <w:jc w:val="both"/>
              <w:rPr>
                <w:lang w:val="en-GB"/>
              </w:rPr>
            </w:pPr>
            <w:r w:rsidRPr="004D09DD">
              <w:rPr>
                <w:b/>
                <w:bCs/>
                <w:sz w:val="21"/>
                <w:szCs w:val="21"/>
                <w:lang w:val="en-GB"/>
              </w:rPr>
              <w:t>Climate-Proofing Development: Integrating Drought and Flood Risk into projects and Disaster Risk Reduction Frameworks</w:t>
            </w:r>
          </w:p>
          <w:p w14:paraId="33BB6520" w14:textId="77777777" w:rsidR="00861CA0" w:rsidRPr="004D09DD" w:rsidRDefault="00861CA0" w:rsidP="00AA09DF">
            <w:pPr>
              <w:spacing w:after="50"/>
              <w:jc w:val="both"/>
              <w:rPr>
                <w:lang w:val="en-GB"/>
              </w:rPr>
            </w:pPr>
            <w:r w:rsidRPr="004D09DD">
              <w:rPr>
                <w:i/>
                <w:iCs/>
                <w:color w:val="4A4A4A"/>
                <w:sz w:val="19"/>
                <w:szCs w:val="19"/>
                <w:lang w:val="en-GB"/>
              </w:rPr>
              <w:t>A practical workshop on incorporating climate vulnerability analysis, early warning data, and adaptive management into projects and development planning documents.</w:t>
            </w:r>
          </w:p>
          <w:p w14:paraId="785AFC37" w14:textId="1E6764A9" w:rsidR="00861CA0" w:rsidRPr="004D09DD" w:rsidRDefault="00C47441" w:rsidP="00AA09DF">
            <w:pPr>
              <w:spacing w:after="40"/>
              <w:jc w:val="both"/>
              <w:rPr>
                <w:b/>
                <w:bCs/>
                <w:color w:val="2E7D52"/>
                <w:sz w:val="18"/>
                <w:szCs w:val="18"/>
                <w:lang w:val="en-GB"/>
              </w:rPr>
            </w:pPr>
            <w:r w:rsidRPr="004D09DD">
              <w:rPr>
                <w:b/>
                <w:bCs/>
                <w:color w:val="1B5E36"/>
                <w:sz w:val="18"/>
                <w:szCs w:val="18"/>
                <w:lang w:val="en-GB"/>
              </w:rPr>
              <w:t>Presenter</w:t>
            </w:r>
            <w:r w:rsidR="00861CA0" w:rsidRPr="004D09DD">
              <w:rPr>
                <w:color w:val="196B24" w:themeColor="accent3"/>
                <w:sz w:val="18"/>
                <w:szCs w:val="18"/>
                <w:lang w:val="en-GB"/>
              </w:rPr>
              <w:t>:</w:t>
            </w:r>
            <w:r w:rsidR="00861CA0" w:rsidRPr="001F607F">
              <w:rPr>
                <w:b/>
                <w:bCs/>
                <w:color w:val="196B24" w:themeColor="accent3"/>
                <w:sz w:val="18"/>
                <w:szCs w:val="18"/>
                <w:lang w:val="en-GB"/>
              </w:rPr>
              <w:t xml:space="preserve"> NDMA</w:t>
            </w:r>
            <w:r w:rsidR="001F607F">
              <w:rPr>
                <w:b/>
                <w:bCs/>
                <w:color w:val="196B24" w:themeColor="accent3"/>
                <w:sz w:val="18"/>
                <w:szCs w:val="18"/>
                <w:lang w:val="en-GB"/>
              </w:rPr>
              <w:t xml:space="preserve">, </w:t>
            </w:r>
            <w:r w:rsidR="004904EE" w:rsidRPr="001F607F">
              <w:rPr>
                <w:b/>
                <w:bCs/>
                <w:color w:val="196B24" w:themeColor="accent3"/>
                <w:sz w:val="18"/>
                <w:szCs w:val="18"/>
                <w:lang w:val="en-GB"/>
              </w:rPr>
              <w:t>Siboniso Mavuso</w:t>
            </w:r>
          </w:p>
        </w:tc>
      </w:tr>
      <w:tr w:rsidR="00861CA0" w:rsidRPr="004D09DD" w14:paraId="07B10616" w14:textId="77777777" w:rsidTr="001F607F">
        <w:tc>
          <w:tcPr>
            <w:tcW w:w="15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1C6C02E" w14:textId="30D040AB" w:rsidR="00861CA0" w:rsidRPr="004D09DD" w:rsidRDefault="00762A55" w:rsidP="00AA09DF">
            <w:pPr>
              <w:jc w:val="both"/>
              <w:rPr>
                <w:lang w:val="en-GB"/>
              </w:rPr>
            </w:pPr>
            <w:r w:rsidRPr="004D09DD">
              <w:rPr>
                <w:lang w:val="en-GB"/>
              </w:rPr>
              <w:t>14:50</w:t>
            </w:r>
            <w:r w:rsidR="001F607F">
              <w:rPr>
                <w:lang w:val="en-GB"/>
              </w:rPr>
              <w:t xml:space="preserve"> – 15:</w:t>
            </w:r>
            <w:r w:rsidRPr="004D09DD">
              <w:rPr>
                <w:lang w:val="en-GB"/>
              </w:rPr>
              <w:t>20</w:t>
            </w:r>
          </w:p>
        </w:tc>
        <w:tc>
          <w:tcPr>
            <w:tcW w:w="8433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257C47A" w14:textId="625D09F6" w:rsidR="00861CA0" w:rsidRPr="004D09DD" w:rsidRDefault="00D23808" w:rsidP="00AA09DF">
            <w:pPr>
              <w:spacing w:after="40"/>
              <w:jc w:val="both"/>
              <w:rPr>
                <w:b/>
                <w:bCs/>
                <w:lang w:val="en-GB"/>
              </w:rPr>
            </w:pPr>
            <w:r w:rsidRPr="004D09DD">
              <w:rPr>
                <w:b/>
                <w:bCs/>
                <w:color w:val="2E7D52"/>
                <w:sz w:val="18"/>
                <w:szCs w:val="18"/>
                <w:lang w:val="en-GB"/>
              </w:rPr>
              <w:t>Panel Discussion</w:t>
            </w:r>
          </w:p>
          <w:p w14:paraId="65B4C156" w14:textId="3280B5FB" w:rsidR="00861CA0" w:rsidRPr="004D09DD" w:rsidRDefault="00861CA0" w:rsidP="00AA09DF">
            <w:pPr>
              <w:jc w:val="both"/>
              <w:rPr>
                <w:b/>
                <w:bCs/>
                <w:lang w:val="en-GB"/>
              </w:rPr>
            </w:pPr>
            <w:r w:rsidRPr="004D09DD">
              <w:rPr>
                <w:b/>
                <w:bCs/>
                <w:lang w:val="en-GB"/>
              </w:rPr>
              <w:t>"Safe Food, Resilient People: The Critical Link Between Food Standards and ESG Excellence"</w:t>
            </w:r>
          </w:p>
          <w:p w14:paraId="430574D3" w14:textId="7AB4B86D" w:rsidR="00861CA0" w:rsidRPr="004D09DD" w:rsidRDefault="00D23808" w:rsidP="00AA09DF">
            <w:pPr>
              <w:jc w:val="both"/>
              <w:rPr>
                <w:lang w:val="en-GB"/>
              </w:rPr>
            </w:pPr>
            <w:r w:rsidRPr="004D09DD">
              <w:rPr>
                <w:b/>
                <w:bCs/>
                <w:color w:val="1B5E36"/>
                <w:sz w:val="18"/>
                <w:szCs w:val="18"/>
                <w:lang w:val="en-GB"/>
              </w:rPr>
              <w:t xml:space="preserve">Panellists: </w:t>
            </w:r>
            <w:r w:rsidR="00DF3198" w:rsidRPr="004D09DD">
              <w:rPr>
                <w:lang w:val="en-GB"/>
              </w:rPr>
              <w:t>Mugg and Bean, SWASA</w:t>
            </w:r>
            <w:r w:rsidR="00762A55" w:rsidRPr="004D09DD">
              <w:rPr>
                <w:lang w:val="en-GB"/>
              </w:rPr>
              <w:t xml:space="preserve">, </w:t>
            </w:r>
            <w:r w:rsidR="00C31D7F">
              <w:t>Visioneer and Tema</w:t>
            </w:r>
          </w:p>
          <w:p w14:paraId="4E720830" w14:textId="7FD5A0A8" w:rsidR="00861CA0" w:rsidRPr="004D09DD" w:rsidRDefault="004904EE" w:rsidP="00AA09DF">
            <w:pPr>
              <w:jc w:val="both"/>
              <w:rPr>
                <w:b/>
                <w:bCs/>
                <w:lang w:val="en-GB"/>
              </w:rPr>
            </w:pPr>
            <w:r w:rsidRPr="001F607F">
              <w:rPr>
                <w:b/>
                <w:bCs/>
                <w:color w:val="196B24" w:themeColor="accent3"/>
                <w:sz w:val="18"/>
                <w:szCs w:val="18"/>
                <w:lang w:val="en-GB"/>
              </w:rPr>
              <w:t xml:space="preserve">Sindi Simelane, </w:t>
            </w:r>
            <w:r w:rsidR="00E21F45">
              <w:rPr>
                <w:b/>
                <w:bCs/>
                <w:color w:val="196B24" w:themeColor="accent3"/>
                <w:sz w:val="18"/>
                <w:szCs w:val="18"/>
                <w:lang w:val="en-GB"/>
              </w:rPr>
              <w:t xml:space="preserve">Cebsile </w:t>
            </w:r>
            <w:r w:rsidR="00C31D7F">
              <w:rPr>
                <w:b/>
                <w:bCs/>
                <w:color w:val="196B24" w:themeColor="accent3"/>
                <w:sz w:val="18"/>
                <w:szCs w:val="18"/>
                <w:lang w:val="en-GB"/>
              </w:rPr>
              <w:t>Bhembe,</w:t>
            </w:r>
            <w:r w:rsidR="00807CD2">
              <w:rPr>
                <w:b/>
                <w:bCs/>
                <w:color w:val="196B24" w:themeColor="accent3"/>
                <w:sz w:val="18"/>
                <w:szCs w:val="18"/>
                <w:lang w:val="en-GB"/>
              </w:rPr>
              <w:t xml:space="preserve"> Millagrosa</w:t>
            </w:r>
            <w:r w:rsidR="004A7C6C">
              <w:rPr>
                <w:b/>
                <w:bCs/>
                <w:color w:val="196B24" w:themeColor="accent3"/>
                <w:sz w:val="18"/>
                <w:szCs w:val="18"/>
                <w:lang w:val="en-GB"/>
              </w:rPr>
              <w:t xml:space="preserve"> Mondlane</w:t>
            </w:r>
          </w:p>
        </w:tc>
      </w:tr>
      <w:tr w:rsidR="00861CA0" w:rsidRPr="004D09DD" w14:paraId="5CE70966" w14:textId="77777777" w:rsidTr="001F607F">
        <w:tc>
          <w:tcPr>
            <w:tcW w:w="15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9D9D9" w:themeFill="background1" w:themeFillShade="D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86B254D" w14:textId="2A03B082" w:rsidR="00861CA0" w:rsidRPr="004D09DD" w:rsidRDefault="00861CA0" w:rsidP="00AA09DF">
            <w:pPr>
              <w:jc w:val="both"/>
              <w:rPr>
                <w:color w:val="4A4A4A"/>
                <w:sz w:val="19"/>
                <w:szCs w:val="19"/>
                <w:lang w:val="en-GB"/>
              </w:rPr>
            </w:pPr>
            <w:r w:rsidRPr="004D09DD">
              <w:rPr>
                <w:color w:val="4A4A4A"/>
                <w:sz w:val="19"/>
                <w:szCs w:val="19"/>
                <w:lang w:val="en-GB"/>
              </w:rPr>
              <w:t>15:</w:t>
            </w:r>
            <w:r w:rsidR="00762A55" w:rsidRPr="004D09DD">
              <w:rPr>
                <w:color w:val="4A4A4A"/>
                <w:sz w:val="19"/>
                <w:szCs w:val="19"/>
                <w:lang w:val="en-GB"/>
              </w:rPr>
              <w:t>20</w:t>
            </w:r>
            <w:r w:rsidR="001F607F">
              <w:rPr>
                <w:color w:val="4A4A4A"/>
                <w:sz w:val="19"/>
                <w:szCs w:val="19"/>
                <w:lang w:val="en-GB"/>
              </w:rPr>
              <w:t xml:space="preserve"> </w:t>
            </w:r>
            <w:r w:rsidRPr="004D09DD">
              <w:rPr>
                <w:color w:val="4A4A4A"/>
                <w:sz w:val="19"/>
                <w:szCs w:val="19"/>
                <w:lang w:val="en-GB"/>
              </w:rPr>
              <w:t>– 15:</w:t>
            </w:r>
            <w:r w:rsidR="001F607F">
              <w:rPr>
                <w:color w:val="4A4A4A"/>
                <w:sz w:val="19"/>
                <w:szCs w:val="19"/>
                <w:lang w:val="en-GB"/>
              </w:rPr>
              <w:t>4</w:t>
            </w:r>
            <w:r w:rsidRPr="004D09DD">
              <w:rPr>
                <w:color w:val="4A4A4A"/>
                <w:sz w:val="19"/>
                <w:szCs w:val="19"/>
                <w:lang w:val="en-GB"/>
              </w:rPr>
              <w:t>0</w:t>
            </w:r>
          </w:p>
        </w:tc>
        <w:tc>
          <w:tcPr>
            <w:tcW w:w="8433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9D9D9" w:themeFill="background1" w:themeFillShade="D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182AB01" w14:textId="235807BD" w:rsidR="00861CA0" w:rsidRPr="004D09DD" w:rsidRDefault="00861CA0" w:rsidP="00AA09DF">
            <w:pPr>
              <w:spacing w:after="40"/>
              <w:jc w:val="both"/>
              <w:rPr>
                <w:b/>
                <w:bCs/>
                <w:color w:val="2E7D52"/>
                <w:sz w:val="18"/>
                <w:szCs w:val="18"/>
                <w:lang w:val="en-GB"/>
              </w:rPr>
            </w:pPr>
            <w:r w:rsidRPr="004D09DD">
              <w:rPr>
                <w:b/>
                <w:bCs/>
                <w:color w:val="2E7D52"/>
                <w:sz w:val="18"/>
                <w:szCs w:val="18"/>
                <w:lang w:val="en-GB"/>
              </w:rPr>
              <w:t>Tea and Networking</w:t>
            </w:r>
          </w:p>
        </w:tc>
      </w:tr>
      <w:tr w:rsidR="00861CA0" w:rsidRPr="004D09DD" w14:paraId="3757FA5F" w14:textId="77777777" w:rsidTr="001F607F">
        <w:tc>
          <w:tcPr>
            <w:tcW w:w="15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F2E4C9D" w14:textId="6D6742F9" w:rsidR="00861CA0" w:rsidRPr="004D09DD" w:rsidRDefault="00861CA0" w:rsidP="00AA09DF">
            <w:pPr>
              <w:jc w:val="both"/>
              <w:rPr>
                <w:color w:val="4A4A4A"/>
                <w:sz w:val="19"/>
                <w:szCs w:val="19"/>
                <w:lang w:val="en-GB"/>
              </w:rPr>
            </w:pPr>
            <w:r w:rsidRPr="004D09DD">
              <w:rPr>
                <w:color w:val="4A4A4A"/>
                <w:sz w:val="19"/>
                <w:szCs w:val="19"/>
                <w:lang w:val="en-GB"/>
              </w:rPr>
              <w:t>15:</w:t>
            </w:r>
            <w:r w:rsidR="001F607F">
              <w:rPr>
                <w:color w:val="4A4A4A"/>
                <w:sz w:val="19"/>
                <w:szCs w:val="19"/>
                <w:lang w:val="en-GB"/>
              </w:rPr>
              <w:t>4</w:t>
            </w:r>
            <w:r w:rsidRPr="004D09DD">
              <w:rPr>
                <w:color w:val="4A4A4A"/>
                <w:sz w:val="19"/>
                <w:szCs w:val="19"/>
                <w:lang w:val="en-GB"/>
              </w:rPr>
              <w:t>0 – 16:</w:t>
            </w:r>
            <w:r w:rsidR="001F607F">
              <w:rPr>
                <w:color w:val="4A4A4A"/>
                <w:sz w:val="19"/>
                <w:szCs w:val="19"/>
                <w:lang w:val="en-GB"/>
              </w:rPr>
              <w:t>4</w:t>
            </w:r>
            <w:r w:rsidRPr="004D09DD">
              <w:rPr>
                <w:color w:val="4A4A4A"/>
                <w:sz w:val="19"/>
                <w:szCs w:val="19"/>
                <w:lang w:val="en-GB"/>
              </w:rPr>
              <w:t>0</w:t>
            </w:r>
          </w:p>
        </w:tc>
        <w:tc>
          <w:tcPr>
            <w:tcW w:w="8433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BA05939" w14:textId="087DB955" w:rsidR="00861CA0" w:rsidRPr="004D09DD" w:rsidRDefault="00D23808" w:rsidP="00AA09DF">
            <w:pPr>
              <w:spacing w:after="40"/>
              <w:jc w:val="both"/>
              <w:rPr>
                <w:b/>
                <w:bCs/>
                <w:color w:val="2E7D52"/>
                <w:sz w:val="18"/>
                <w:szCs w:val="18"/>
                <w:lang w:val="en-GB"/>
              </w:rPr>
            </w:pPr>
            <w:r w:rsidRPr="004D09DD">
              <w:rPr>
                <w:b/>
                <w:bCs/>
                <w:color w:val="2E7D52"/>
                <w:sz w:val="18"/>
                <w:szCs w:val="18"/>
                <w:lang w:val="en-GB"/>
              </w:rPr>
              <w:t>Presentation</w:t>
            </w:r>
          </w:p>
          <w:p w14:paraId="00D90B51" w14:textId="49251C64" w:rsidR="00861CA0" w:rsidRPr="004D09DD" w:rsidRDefault="00861CA0" w:rsidP="00AA09DF">
            <w:pPr>
              <w:spacing w:after="40"/>
              <w:jc w:val="both"/>
              <w:rPr>
                <w:b/>
                <w:bCs/>
                <w:color w:val="auto"/>
                <w:sz w:val="21"/>
                <w:szCs w:val="21"/>
                <w:lang w:val="en-GB"/>
              </w:rPr>
            </w:pPr>
            <w:r w:rsidRPr="004D09DD">
              <w:rPr>
                <w:b/>
                <w:bCs/>
                <w:color w:val="auto"/>
                <w:sz w:val="21"/>
                <w:szCs w:val="21"/>
                <w:lang w:val="en-GB"/>
              </w:rPr>
              <w:t xml:space="preserve">The 2026 compliance horizon; </w:t>
            </w:r>
            <w:r w:rsidR="00C47441" w:rsidRPr="004D09DD">
              <w:rPr>
                <w:b/>
                <w:bCs/>
                <w:color w:val="auto"/>
                <w:sz w:val="21"/>
                <w:szCs w:val="21"/>
                <w:lang w:val="en-GB"/>
              </w:rPr>
              <w:t>Operationalising King</w:t>
            </w:r>
            <w:r w:rsidRPr="004D09DD">
              <w:rPr>
                <w:b/>
                <w:bCs/>
                <w:color w:val="auto"/>
                <w:sz w:val="21"/>
                <w:szCs w:val="21"/>
                <w:lang w:val="en-GB"/>
              </w:rPr>
              <w:t xml:space="preserve"> 5 sustainability principles using updated ISO standards </w:t>
            </w:r>
          </w:p>
          <w:p w14:paraId="4E3DE3C6" w14:textId="5037F5A0" w:rsidR="00861CA0" w:rsidRPr="004D09DD" w:rsidRDefault="00D23808" w:rsidP="00AA09DF">
            <w:pPr>
              <w:spacing w:after="40"/>
              <w:jc w:val="both"/>
              <w:rPr>
                <w:b/>
                <w:bCs/>
                <w:color w:val="2E7D52"/>
                <w:sz w:val="18"/>
                <w:szCs w:val="18"/>
                <w:lang w:val="en-GB"/>
              </w:rPr>
            </w:pPr>
            <w:r w:rsidRPr="004D09DD">
              <w:rPr>
                <w:b/>
                <w:bCs/>
                <w:color w:val="2E7D52"/>
                <w:sz w:val="18"/>
                <w:szCs w:val="18"/>
                <w:lang w:val="en-GB"/>
              </w:rPr>
              <w:t>Presenter</w:t>
            </w:r>
            <w:r w:rsidR="00861CA0" w:rsidRPr="004D09DD">
              <w:rPr>
                <w:b/>
                <w:bCs/>
                <w:color w:val="2E7D52"/>
                <w:sz w:val="18"/>
                <w:szCs w:val="18"/>
                <w:lang w:val="en-GB"/>
              </w:rPr>
              <w:t xml:space="preserve">: </w:t>
            </w:r>
            <w:r w:rsidR="00861CA0" w:rsidRPr="004D09DD">
              <w:rPr>
                <w:b/>
                <w:bCs/>
                <w:color w:val="196B24" w:themeColor="accent3"/>
                <w:sz w:val="18"/>
                <w:szCs w:val="18"/>
                <w:lang w:val="en-GB"/>
              </w:rPr>
              <w:t>DQS</w:t>
            </w:r>
            <w:r w:rsidR="004904EE" w:rsidRPr="004D09DD">
              <w:rPr>
                <w:b/>
                <w:bCs/>
                <w:color w:val="196B24" w:themeColor="accent3"/>
                <w:sz w:val="18"/>
                <w:szCs w:val="18"/>
                <w:lang w:val="en-GB"/>
              </w:rPr>
              <w:t xml:space="preserve"> </w:t>
            </w:r>
            <w:r w:rsidR="001F607F">
              <w:rPr>
                <w:b/>
                <w:bCs/>
                <w:color w:val="196B24" w:themeColor="accent3"/>
                <w:sz w:val="18"/>
                <w:szCs w:val="18"/>
                <w:lang w:val="en-GB"/>
              </w:rPr>
              <w:t>Francois Labuschagne</w:t>
            </w:r>
          </w:p>
        </w:tc>
      </w:tr>
      <w:tr w:rsidR="00861CA0" w:rsidRPr="004D09DD" w14:paraId="4C5AEB40" w14:textId="77777777" w:rsidTr="001F607F">
        <w:tc>
          <w:tcPr>
            <w:tcW w:w="15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D433C01" w14:textId="783FB98A" w:rsidR="00861CA0" w:rsidRPr="004D09DD" w:rsidRDefault="00861CA0" w:rsidP="00AA09DF">
            <w:pPr>
              <w:jc w:val="both"/>
              <w:rPr>
                <w:lang w:val="en-GB"/>
              </w:rPr>
            </w:pPr>
            <w:r w:rsidRPr="004D09DD">
              <w:rPr>
                <w:color w:val="4A4A4A"/>
                <w:sz w:val="19"/>
                <w:szCs w:val="19"/>
                <w:lang w:val="en-GB"/>
              </w:rPr>
              <w:t>17:00 – 19:00</w:t>
            </w:r>
          </w:p>
        </w:tc>
        <w:tc>
          <w:tcPr>
            <w:tcW w:w="8433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761CD2E" w14:textId="58D6CBB9" w:rsidR="00861CA0" w:rsidRPr="004D09DD" w:rsidRDefault="00D23808" w:rsidP="00AA09DF">
            <w:pPr>
              <w:spacing w:after="40"/>
              <w:jc w:val="both"/>
              <w:rPr>
                <w:lang w:val="en-GB"/>
              </w:rPr>
            </w:pPr>
            <w:r w:rsidRPr="004D09DD">
              <w:rPr>
                <w:b/>
                <w:bCs/>
                <w:color w:val="2E7D52"/>
                <w:sz w:val="18"/>
                <w:szCs w:val="18"/>
                <w:lang w:val="en-GB"/>
              </w:rPr>
              <w:t>Cocktail</w:t>
            </w:r>
          </w:p>
          <w:p w14:paraId="4E0916E1" w14:textId="77777777" w:rsidR="00861CA0" w:rsidRPr="004D09DD" w:rsidRDefault="00861CA0" w:rsidP="00AA09DF">
            <w:pPr>
              <w:spacing w:after="60"/>
              <w:jc w:val="both"/>
              <w:rPr>
                <w:lang w:val="en-GB"/>
              </w:rPr>
            </w:pPr>
            <w:r w:rsidRPr="004D09DD">
              <w:rPr>
                <w:b/>
                <w:bCs/>
                <w:sz w:val="21"/>
                <w:szCs w:val="21"/>
                <w:lang w:val="en-GB"/>
              </w:rPr>
              <w:t>Eco-Innovation Showcase &amp; Gala Reception</w:t>
            </w:r>
          </w:p>
          <w:p w14:paraId="4DBFA648" w14:textId="77777777" w:rsidR="00861CA0" w:rsidRPr="004D09DD" w:rsidRDefault="00861CA0" w:rsidP="00AA09DF">
            <w:pPr>
              <w:jc w:val="both"/>
              <w:rPr>
                <w:lang w:val="en-GB"/>
              </w:rPr>
            </w:pPr>
            <w:r w:rsidRPr="004D09DD">
              <w:rPr>
                <w:i/>
                <w:iCs/>
                <w:color w:val="4A4A4A"/>
                <w:sz w:val="19"/>
                <w:szCs w:val="19"/>
                <w:lang w:val="en-GB"/>
              </w:rPr>
              <w:t>An evening exhibition featuring sustainable technology solutions, green project case studies, and networking with innovators shaping the region's low-carbon economy.</w:t>
            </w:r>
          </w:p>
        </w:tc>
      </w:tr>
      <w:tr w:rsidR="00861CA0" w:rsidRPr="004D09DD" w14:paraId="60C5C1AC" w14:textId="77777777" w:rsidTr="001F607F">
        <w:trPr>
          <w:gridAfter w:val="1"/>
          <w:wAfter w:w="46" w:type="dxa"/>
        </w:trPr>
        <w:tc>
          <w:tcPr>
            <w:tcW w:w="9947" w:type="dxa"/>
            <w:gridSpan w:val="4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B5E36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316596EE" w14:textId="77777777" w:rsidR="00861CA0" w:rsidRPr="004D09DD" w:rsidRDefault="00861CA0" w:rsidP="00AA09DF">
            <w:pPr>
              <w:spacing w:after="40"/>
              <w:jc w:val="both"/>
              <w:rPr>
                <w:lang w:val="en-GB"/>
              </w:rPr>
            </w:pPr>
            <w:r w:rsidRPr="004D09DD">
              <w:rPr>
                <w:b/>
                <w:bCs/>
                <w:color w:val="FFFFFF"/>
                <w:sz w:val="26"/>
                <w:szCs w:val="26"/>
                <w:lang w:val="en-GB"/>
              </w:rPr>
              <w:t>Day 2 — From Strategy to Action</w:t>
            </w:r>
          </w:p>
          <w:p w14:paraId="215BFB55" w14:textId="1DEF9CB8" w:rsidR="00861CA0" w:rsidRPr="004D09DD" w:rsidRDefault="00861CA0" w:rsidP="00AA09DF">
            <w:pPr>
              <w:jc w:val="both"/>
              <w:rPr>
                <w:lang w:val="en-GB"/>
              </w:rPr>
            </w:pPr>
            <w:r w:rsidRPr="004D09DD">
              <w:rPr>
                <w:i/>
                <w:iCs/>
                <w:color w:val="AAFFAA"/>
                <w:sz w:val="18"/>
                <w:szCs w:val="18"/>
                <w:lang w:val="en-GB"/>
              </w:rPr>
              <w:t>Friday 14  August 2026</w:t>
            </w:r>
          </w:p>
        </w:tc>
      </w:tr>
      <w:tr w:rsidR="00861CA0" w:rsidRPr="004D09DD" w14:paraId="2110ED3F" w14:textId="77777777" w:rsidTr="001F607F">
        <w:trPr>
          <w:gridAfter w:val="2"/>
          <w:wAfter w:w="65" w:type="dxa"/>
        </w:trPr>
        <w:tc>
          <w:tcPr>
            <w:tcW w:w="149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2E7D52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DA3BC80" w14:textId="77777777" w:rsidR="00861CA0" w:rsidRPr="004D09DD" w:rsidRDefault="00861CA0" w:rsidP="00861CA0">
            <w:pPr>
              <w:rPr>
                <w:lang w:val="en-GB"/>
              </w:rPr>
            </w:pPr>
            <w:r w:rsidRPr="004D09DD">
              <w:rPr>
                <w:b/>
                <w:bCs/>
                <w:color w:val="FFFFFF"/>
                <w:lang w:val="en-GB"/>
              </w:rPr>
              <w:t>Time</w:t>
            </w:r>
          </w:p>
        </w:tc>
        <w:tc>
          <w:tcPr>
            <w:tcW w:w="8433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2E7D52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D834C40" w14:textId="77777777" w:rsidR="00861CA0" w:rsidRPr="004D09DD" w:rsidRDefault="00861CA0" w:rsidP="00AA09DF">
            <w:pPr>
              <w:jc w:val="both"/>
              <w:rPr>
                <w:lang w:val="en-GB"/>
              </w:rPr>
            </w:pPr>
            <w:r w:rsidRPr="004D09DD">
              <w:rPr>
                <w:b/>
                <w:bCs/>
                <w:color w:val="FFFFFF"/>
                <w:lang w:val="en-GB"/>
              </w:rPr>
              <w:t>Session</w:t>
            </w:r>
          </w:p>
        </w:tc>
      </w:tr>
      <w:tr w:rsidR="00861CA0" w:rsidRPr="004D09DD" w14:paraId="0C9FFDDA" w14:textId="77777777" w:rsidTr="001F607F">
        <w:trPr>
          <w:gridAfter w:val="2"/>
          <w:wAfter w:w="65" w:type="dxa"/>
        </w:trPr>
        <w:tc>
          <w:tcPr>
            <w:tcW w:w="149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16A53FE" w14:textId="47B085E5" w:rsidR="00861CA0" w:rsidRPr="004D09DD" w:rsidRDefault="00861CA0" w:rsidP="00861CA0">
            <w:pPr>
              <w:rPr>
                <w:lang w:val="en-GB"/>
              </w:rPr>
            </w:pPr>
            <w:r w:rsidRPr="004D09DD">
              <w:rPr>
                <w:color w:val="4A4A4A"/>
                <w:sz w:val="19"/>
                <w:szCs w:val="19"/>
                <w:lang w:val="en-GB"/>
              </w:rPr>
              <w:t>09:00 – 10:00</w:t>
            </w:r>
          </w:p>
        </w:tc>
        <w:tc>
          <w:tcPr>
            <w:tcW w:w="8433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7250368" w14:textId="0B6993EF" w:rsidR="00861CA0" w:rsidRPr="004D09DD" w:rsidRDefault="00D23808" w:rsidP="00AA09DF">
            <w:pPr>
              <w:spacing w:after="40"/>
              <w:jc w:val="both"/>
              <w:rPr>
                <w:lang w:val="en-GB"/>
              </w:rPr>
            </w:pPr>
            <w:r w:rsidRPr="004D09DD">
              <w:rPr>
                <w:b/>
                <w:bCs/>
                <w:color w:val="2E7D52"/>
                <w:sz w:val="18"/>
                <w:szCs w:val="18"/>
                <w:lang w:val="en-GB"/>
              </w:rPr>
              <w:t>Panel Discussion</w:t>
            </w:r>
          </w:p>
          <w:p w14:paraId="32004EE0" w14:textId="2261549D" w:rsidR="00861CA0" w:rsidRPr="004D09DD" w:rsidRDefault="00861CA0" w:rsidP="00AA09DF">
            <w:pPr>
              <w:spacing w:after="60"/>
              <w:jc w:val="both"/>
              <w:rPr>
                <w:lang w:val="en-GB"/>
              </w:rPr>
            </w:pPr>
            <w:r w:rsidRPr="004D09DD">
              <w:rPr>
                <w:b/>
                <w:bCs/>
                <w:sz w:val="21"/>
                <w:szCs w:val="21"/>
                <w:lang w:val="en-GB"/>
              </w:rPr>
              <w:t>Biodiversity-Positive Development: Aligning Sustainable Tourism, Agriculture and Water, Energy with Ecosystem Services Valuation and Bioeconomy Principles</w:t>
            </w:r>
          </w:p>
          <w:p w14:paraId="50DEB3A7" w14:textId="77777777" w:rsidR="00861CA0" w:rsidRPr="004D09DD" w:rsidRDefault="00861CA0" w:rsidP="00AA09DF">
            <w:pPr>
              <w:spacing w:after="50"/>
              <w:jc w:val="both"/>
              <w:rPr>
                <w:lang w:val="en-GB"/>
              </w:rPr>
            </w:pPr>
            <w:r w:rsidRPr="004D09DD">
              <w:rPr>
                <w:i/>
                <w:iCs/>
                <w:color w:val="4A4A4A"/>
                <w:sz w:val="19"/>
                <w:szCs w:val="19"/>
                <w:lang w:val="en-GB"/>
              </w:rPr>
              <w:t>A specialist address on applying bioeconomy frameworks to appraise land-use trade-offs, conserve natural capital, and unlock responsible investment in nature-based sectors.</w:t>
            </w:r>
          </w:p>
          <w:p w14:paraId="3F430EB6" w14:textId="76D1D5F1" w:rsidR="001F607F" w:rsidRDefault="00861CA0" w:rsidP="00AA09DF">
            <w:pPr>
              <w:jc w:val="both"/>
              <w:rPr>
                <w:b/>
                <w:bCs/>
                <w:color w:val="1B5E36"/>
                <w:sz w:val="18"/>
                <w:szCs w:val="18"/>
                <w:lang w:val="en-GB"/>
              </w:rPr>
            </w:pPr>
            <w:r w:rsidRPr="004D09DD">
              <w:rPr>
                <w:b/>
                <w:bCs/>
                <w:color w:val="1B5E36"/>
                <w:sz w:val="18"/>
                <w:szCs w:val="18"/>
                <w:lang w:val="en-GB"/>
              </w:rPr>
              <w:t>Facilitators: EEA</w:t>
            </w:r>
            <w:r w:rsidR="00D23808" w:rsidRPr="004D09DD">
              <w:rPr>
                <w:b/>
                <w:bCs/>
                <w:color w:val="1B5E36"/>
                <w:sz w:val="18"/>
                <w:szCs w:val="18"/>
                <w:lang w:val="en-GB"/>
              </w:rPr>
              <w:t xml:space="preserve">   </w:t>
            </w:r>
            <w:r w:rsidR="004A7C6C">
              <w:rPr>
                <w:b/>
                <w:bCs/>
                <w:color w:val="1B5E36"/>
                <w:sz w:val="18"/>
                <w:szCs w:val="18"/>
                <w:lang w:val="en-GB"/>
              </w:rPr>
              <w:t xml:space="preserve"> Sisekelo Shongwe</w:t>
            </w:r>
          </w:p>
          <w:p w14:paraId="0A9EE410" w14:textId="026557BC" w:rsidR="00861CA0" w:rsidRPr="004D09DD" w:rsidRDefault="00D23808" w:rsidP="00AA09DF">
            <w:pPr>
              <w:jc w:val="both"/>
              <w:rPr>
                <w:lang w:val="en-GB"/>
              </w:rPr>
            </w:pPr>
            <w:r w:rsidRPr="004D09DD">
              <w:rPr>
                <w:b/>
                <w:bCs/>
                <w:color w:val="1B5E36"/>
                <w:sz w:val="18"/>
                <w:szCs w:val="18"/>
                <w:lang w:val="en-GB"/>
              </w:rPr>
              <w:t xml:space="preserve">Panellist: </w:t>
            </w:r>
            <w:r w:rsidR="00861CA0" w:rsidRPr="004D09DD">
              <w:rPr>
                <w:b/>
                <w:bCs/>
                <w:color w:val="1B5E36"/>
                <w:sz w:val="18"/>
                <w:szCs w:val="18"/>
                <w:lang w:val="en-GB"/>
              </w:rPr>
              <w:t>GWP</w:t>
            </w:r>
            <w:r w:rsidR="004904EE" w:rsidRPr="004D09DD">
              <w:rPr>
                <w:b/>
                <w:bCs/>
                <w:color w:val="1B5E36"/>
                <w:sz w:val="18"/>
                <w:szCs w:val="18"/>
                <w:lang w:val="en-GB"/>
              </w:rPr>
              <w:t xml:space="preserve"> Bheki Ginindza, </w:t>
            </w:r>
            <w:r w:rsidR="00EB69BB" w:rsidRPr="004D09DD">
              <w:rPr>
                <w:b/>
                <w:bCs/>
                <w:color w:val="1B5E36"/>
                <w:sz w:val="18"/>
                <w:szCs w:val="18"/>
                <w:lang w:val="en-GB"/>
              </w:rPr>
              <w:t xml:space="preserve">MNRE </w:t>
            </w:r>
            <w:r w:rsidR="004904EE" w:rsidRPr="004D09DD">
              <w:rPr>
                <w:b/>
                <w:bCs/>
                <w:color w:val="1B5E36"/>
                <w:sz w:val="18"/>
                <w:szCs w:val="18"/>
                <w:lang w:val="en-GB"/>
              </w:rPr>
              <w:t>Mzwandile Ndzinisa, Belusile Mhlanga</w:t>
            </w:r>
          </w:p>
        </w:tc>
      </w:tr>
      <w:tr w:rsidR="00861CA0" w:rsidRPr="004D09DD" w14:paraId="60EC8318" w14:textId="77777777" w:rsidTr="001F607F">
        <w:trPr>
          <w:gridAfter w:val="2"/>
          <w:wAfter w:w="65" w:type="dxa"/>
        </w:trPr>
        <w:tc>
          <w:tcPr>
            <w:tcW w:w="149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0DA44F9" w14:textId="2CC0308E" w:rsidR="00861CA0" w:rsidRPr="004D09DD" w:rsidRDefault="00861CA0" w:rsidP="00861CA0">
            <w:pPr>
              <w:rPr>
                <w:lang w:val="en-GB"/>
              </w:rPr>
            </w:pPr>
            <w:r w:rsidRPr="004D09DD">
              <w:rPr>
                <w:color w:val="4A4A4A"/>
                <w:sz w:val="19"/>
                <w:szCs w:val="19"/>
                <w:lang w:val="en-GB"/>
              </w:rPr>
              <w:t>10:00 – 10:45</w:t>
            </w:r>
          </w:p>
        </w:tc>
        <w:tc>
          <w:tcPr>
            <w:tcW w:w="8433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094E7D1" w14:textId="3446ED61" w:rsidR="00861CA0" w:rsidRPr="004D09DD" w:rsidRDefault="00861CA0" w:rsidP="00AA09DF">
            <w:pPr>
              <w:spacing w:after="40"/>
              <w:jc w:val="both"/>
              <w:rPr>
                <w:lang w:val="en-GB"/>
              </w:rPr>
            </w:pPr>
            <w:r w:rsidRPr="004D09DD">
              <w:rPr>
                <w:b/>
                <w:bCs/>
                <w:color w:val="2E7D52"/>
                <w:sz w:val="18"/>
                <w:szCs w:val="18"/>
                <w:lang w:val="en-GB"/>
              </w:rPr>
              <w:t>CEO Roundtable</w:t>
            </w:r>
          </w:p>
          <w:p w14:paraId="6B8DEB01" w14:textId="034A2554" w:rsidR="00861CA0" w:rsidRPr="004D09DD" w:rsidRDefault="00861CA0" w:rsidP="00AA09DF">
            <w:pPr>
              <w:spacing w:after="60"/>
              <w:jc w:val="both"/>
              <w:rPr>
                <w:lang w:val="en-GB"/>
              </w:rPr>
            </w:pPr>
            <w:r w:rsidRPr="004D09DD">
              <w:rPr>
                <w:b/>
                <w:bCs/>
                <w:sz w:val="21"/>
                <w:szCs w:val="21"/>
                <w:lang w:val="en-GB"/>
              </w:rPr>
              <w:t xml:space="preserve">Private Sector Leadership in </w:t>
            </w:r>
            <w:r w:rsidR="00A8730E" w:rsidRPr="004D09DD">
              <w:rPr>
                <w:b/>
                <w:bCs/>
                <w:sz w:val="21"/>
                <w:szCs w:val="21"/>
                <w:lang w:val="en-GB"/>
              </w:rPr>
              <w:t xml:space="preserve">SHERQ </w:t>
            </w:r>
            <w:r w:rsidRPr="004D09DD">
              <w:rPr>
                <w:b/>
                <w:bCs/>
                <w:sz w:val="21"/>
                <w:szCs w:val="21"/>
                <w:lang w:val="en-GB"/>
              </w:rPr>
              <w:t>Compliance: Accountability, Incentives, and the Business Case for Beyond-Compliance Performance</w:t>
            </w:r>
          </w:p>
          <w:p w14:paraId="3E7D7A67" w14:textId="6F8A7622" w:rsidR="00861CA0" w:rsidRPr="004D09DD" w:rsidRDefault="00861CA0" w:rsidP="00AA09DF">
            <w:pPr>
              <w:spacing w:after="50"/>
              <w:jc w:val="both"/>
              <w:rPr>
                <w:lang w:val="en-GB"/>
              </w:rPr>
            </w:pPr>
            <w:r w:rsidRPr="004D09DD">
              <w:rPr>
                <w:i/>
                <w:iCs/>
                <w:color w:val="4A4A4A"/>
                <w:sz w:val="19"/>
                <w:szCs w:val="19"/>
                <w:lang w:val="en-GB"/>
              </w:rPr>
              <w:lastRenderedPageBreak/>
              <w:t>Senior executives from development partners and the private sector discuss institutional frameworks that incentivise proactive</w:t>
            </w:r>
            <w:r w:rsidR="00E54FE7" w:rsidRPr="004D09DD">
              <w:rPr>
                <w:i/>
                <w:iCs/>
                <w:color w:val="4A4A4A"/>
                <w:sz w:val="19"/>
                <w:szCs w:val="19"/>
                <w:lang w:val="en-GB"/>
              </w:rPr>
              <w:t xml:space="preserve"> </w:t>
            </w:r>
            <w:r w:rsidR="005234AE">
              <w:rPr>
                <w:i/>
                <w:iCs/>
                <w:color w:val="4A4A4A"/>
                <w:sz w:val="19"/>
                <w:szCs w:val="19"/>
                <w:lang w:val="en-GB"/>
              </w:rPr>
              <w:t>S</w:t>
            </w:r>
            <w:r w:rsidR="00E54FE7" w:rsidRPr="004D09DD">
              <w:rPr>
                <w:i/>
                <w:iCs/>
                <w:color w:val="4A4A4A"/>
                <w:sz w:val="19"/>
                <w:szCs w:val="19"/>
                <w:lang w:val="en-GB"/>
              </w:rPr>
              <w:t>,</w:t>
            </w:r>
            <w:r w:rsidRPr="004D09DD">
              <w:rPr>
                <w:i/>
                <w:iCs/>
                <w:color w:val="4A4A4A"/>
                <w:sz w:val="19"/>
                <w:szCs w:val="19"/>
                <w:lang w:val="en-GB"/>
              </w:rPr>
              <w:t xml:space="preserve"> environmental</w:t>
            </w:r>
            <w:r w:rsidR="00E54FE7" w:rsidRPr="004D09DD">
              <w:rPr>
                <w:i/>
                <w:iCs/>
                <w:color w:val="4A4A4A"/>
                <w:sz w:val="19"/>
                <w:szCs w:val="19"/>
                <w:lang w:val="en-GB"/>
              </w:rPr>
              <w:t>, quality, social</w:t>
            </w:r>
            <w:r w:rsidRPr="004D09DD">
              <w:rPr>
                <w:i/>
                <w:iCs/>
                <w:color w:val="4A4A4A"/>
                <w:sz w:val="19"/>
                <w:szCs w:val="19"/>
                <w:lang w:val="en-GB"/>
              </w:rPr>
              <w:t xml:space="preserve"> management and voluntary reporting beyond regulatory minimums (ESG).</w:t>
            </w:r>
          </w:p>
          <w:p w14:paraId="4AB9DB6B" w14:textId="3CAA5793" w:rsidR="001F607F" w:rsidRDefault="00861CA0" w:rsidP="00AA09DF">
            <w:pPr>
              <w:jc w:val="both"/>
              <w:rPr>
                <w:color w:val="4A4A4A"/>
                <w:sz w:val="18"/>
                <w:szCs w:val="18"/>
                <w:lang w:val="en-GB"/>
              </w:rPr>
            </w:pPr>
            <w:r w:rsidRPr="004D09DD">
              <w:rPr>
                <w:b/>
                <w:bCs/>
                <w:color w:val="1B5E36"/>
                <w:sz w:val="18"/>
                <w:szCs w:val="18"/>
                <w:lang w:val="en-GB"/>
              </w:rPr>
              <w:t xml:space="preserve">Facilitator: </w:t>
            </w:r>
            <w:r w:rsidRPr="004D09DD">
              <w:rPr>
                <w:color w:val="4A4A4A"/>
                <w:sz w:val="18"/>
                <w:szCs w:val="18"/>
                <w:lang w:val="en-GB"/>
              </w:rPr>
              <w:t xml:space="preserve"> SWASA, </w:t>
            </w:r>
            <w:r w:rsidR="005234AE">
              <w:rPr>
                <w:b/>
                <w:bCs/>
                <w:color w:val="196B24" w:themeColor="accent3"/>
                <w:sz w:val="18"/>
                <w:szCs w:val="18"/>
                <w:lang w:val="en-GB"/>
              </w:rPr>
              <w:t>Millagrosa</w:t>
            </w:r>
            <w:r w:rsidR="005234AE">
              <w:rPr>
                <w:b/>
                <w:bCs/>
                <w:color w:val="196B24" w:themeColor="accent3"/>
                <w:sz w:val="18"/>
                <w:szCs w:val="18"/>
                <w:lang w:val="en-GB"/>
              </w:rPr>
              <w:t xml:space="preserve"> Mondlane</w:t>
            </w:r>
            <w:r w:rsidR="005234AE">
              <w:rPr>
                <w:b/>
                <w:bCs/>
                <w:color w:val="196B24" w:themeColor="accent3"/>
                <w:sz w:val="18"/>
                <w:szCs w:val="18"/>
                <w:lang w:val="en-GB"/>
              </w:rPr>
              <w:t xml:space="preserve"> </w:t>
            </w:r>
            <w:r w:rsidR="005234AE" w:rsidRPr="001F607F">
              <w:rPr>
                <w:b/>
                <w:bCs/>
                <w:color w:val="196B24" w:themeColor="accent3"/>
                <w:sz w:val="18"/>
                <w:szCs w:val="18"/>
                <w:lang w:val="en-GB"/>
              </w:rPr>
              <w:t xml:space="preserve"> </w:t>
            </w:r>
          </w:p>
          <w:p w14:paraId="5D89107B" w14:textId="6810D887" w:rsidR="00861CA0" w:rsidRPr="004D09DD" w:rsidRDefault="00D23808" w:rsidP="00AA09DF">
            <w:pPr>
              <w:jc w:val="both"/>
              <w:rPr>
                <w:color w:val="4A4A4A"/>
                <w:sz w:val="18"/>
                <w:szCs w:val="18"/>
                <w:lang w:val="en-GB"/>
              </w:rPr>
            </w:pPr>
            <w:r w:rsidRPr="004D09DD">
              <w:rPr>
                <w:b/>
                <w:bCs/>
                <w:color w:val="1B5E36"/>
                <w:sz w:val="18"/>
                <w:szCs w:val="18"/>
                <w:lang w:val="en-GB"/>
              </w:rPr>
              <w:t xml:space="preserve">Panellists: </w:t>
            </w:r>
            <w:r w:rsidRPr="004D09DD">
              <w:rPr>
                <w:color w:val="4A4A4A"/>
                <w:sz w:val="18"/>
                <w:szCs w:val="18"/>
                <w:lang w:val="en-GB"/>
              </w:rPr>
              <w:t xml:space="preserve"> MTN, </w:t>
            </w:r>
            <w:r w:rsidR="005234AE" w:rsidRPr="004D09DD">
              <w:rPr>
                <w:color w:val="4A4A4A"/>
                <w:sz w:val="18"/>
                <w:szCs w:val="18"/>
                <w:lang w:val="en-GB"/>
              </w:rPr>
              <w:t xml:space="preserve">RDMA, </w:t>
            </w:r>
            <w:r w:rsidR="005234AE">
              <w:rPr>
                <w:color w:val="4A4A4A"/>
                <w:sz w:val="18"/>
                <w:szCs w:val="18"/>
                <w:lang w:val="en-GB"/>
              </w:rPr>
              <w:t>Sunshine Group, IRCA SA, BE</w:t>
            </w:r>
          </w:p>
          <w:p w14:paraId="6ECD9C27" w14:textId="78755267" w:rsidR="004904EE" w:rsidRPr="004D09DD" w:rsidRDefault="00807CD2" w:rsidP="00AA09DF">
            <w:pPr>
              <w:jc w:val="both"/>
              <w:rPr>
                <w:b/>
                <w:bCs/>
                <w:lang w:val="en-GB"/>
              </w:rPr>
            </w:pPr>
            <w:r>
              <w:rPr>
                <w:b/>
                <w:bCs/>
                <w:color w:val="196B24" w:themeColor="accent3"/>
                <w:sz w:val="18"/>
                <w:szCs w:val="18"/>
                <w:lang w:val="en-GB"/>
              </w:rPr>
              <w:t xml:space="preserve">Lomakhosetive </w:t>
            </w:r>
            <w:r w:rsidR="004904EE" w:rsidRPr="001F607F">
              <w:rPr>
                <w:b/>
                <w:bCs/>
                <w:color w:val="196B24" w:themeColor="accent3"/>
                <w:sz w:val="18"/>
                <w:szCs w:val="18"/>
                <w:lang w:val="en-GB"/>
              </w:rPr>
              <w:t xml:space="preserve">Tshabalala, </w:t>
            </w:r>
            <w:r w:rsidR="005234AE">
              <w:rPr>
                <w:b/>
                <w:bCs/>
                <w:color w:val="196B24" w:themeColor="accent3"/>
                <w:sz w:val="18"/>
                <w:szCs w:val="18"/>
                <w:lang w:val="en-GB"/>
              </w:rPr>
              <w:t xml:space="preserve">Cliff Chivanga, </w:t>
            </w:r>
            <w:r w:rsidR="005234AE" w:rsidRPr="001F607F">
              <w:rPr>
                <w:b/>
                <w:bCs/>
                <w:color w:val="196B24" w:themeColor="accent3"/>
                <w:sz w:val="18"/>
                <w:szCs w:val="18"/>
                <w:lang w:val="en-GB"/>
              </w:rPr>
              <w:t>Victor</w:t>
            </w:r>
            <w:r w:rsidR="004904EE" w:rsidRPr="001F607F">
              <w:rPr>
                <w:b/>
                <w:bCs/>
                <w:color w:val="196B24" w:themeColor="accent3"/>
                <w:sz w:val="18"/>
                <w:szCs w:val="18"/>
                <w:lang w:val="en-GB"/>
              </w:rPr>
              <w:t xml:space="preserve"> Mahlalela</w:t>
            </w:r>
            <w:r w:rsidR="003342CC">
              <w:rPr>
                <w:b/>
                <w:bCs/>
                <w:color w:val="196B24" w:themeColor="accent3"/>
                <w:sz w:val="18"/>
                <w:szCs w:val="18"/>
                <w:lang w:val="en-GB"/>
              </w:rPr>
              <w:t>, Carel Labuschagne</w:t>
            </w:r>
            <w:r w:rsidR="005234AE">
              <w:rPr>
                <w:b/>
                <w:bCs/>
                <w:color w:val="196B24" w:themeColor="accent3"/>
                <w:sz w:val="18"/>
                <w:szCs w:val="18"/>
                <w:lang w:val="en-GB"/>
              </w:rPr>
              <w:t>, Musa Masek</w:t>
            </w:r>
          </w:p>
        </w:tc>
      </w:tr>
      <w:tr w:rsidR="00861CA0" w:rsidRPr="004D09DD" w14:paraId="2795F573" w14:textId="77777777" w:rsidTr="001F607F">
        <w:trPr>
          <w:gridAfter w:val="2"/>
          <w:wAfter w:w="65" w:type="dxa"/>
        </w:trPr>
        <w:tc>
          <w:tcPr>
            <w:tcW w:w="149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9D9D9" w:themeFill="background1" w:themeFillShade="D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78727C7" w14:textId="191AD9FF" w:rsidR="00861CA0" w:rsidRPr="004D09DD" w:rsidRDefault="00861CA0" w:rsidP="00861CA0">
            <w:pPr>
              <w:rPr>
                <w:color w:val="4A4A4A"/>
                <w:sz w:val="19"/>
                <w:szCs w:val="19"/>
                <w:lang w:val="en-GB"/>
              </w:rPr>
            </w:pPr>
            <w:r w:rsidRPr="004D09DD">
              <w:rPr>
                <w:color w:val="4A4A4A"/>
                <w:sz w:val="19"/>
                <w:szCs w:val="19"/>
                <w:lang w:val="en-GB"/>
              </w:rPr>
              <w:lastRenderedPageBreak/>
              <w:t>10:45 - 11:15</w:t>
            </w:r>
          </w:p>
        </w:tc>
        <w:tc>
          <w:tcPr>
            <w:tcW w:w="8433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9D9D9" w:themeFill="background1" w:themeFillShade="D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70DCD9E" w14:textId="77777777" w:rsidR="00861CA0" w:rsidRPr="004D09DD" w:rsidRDefault="00861CA0" w:rsidP="00AA09DF">
            <w:pPr>
              <w:spacing w:after="40"/>
              <w:jc w:val="both"/>
              <w:rPr>
                <w:b/>
                <w:bCs/>
                <w:color w:val="2E7D52"/>
                <w:sz w:val="18"/>
                <w:szCs w:val="18"/>
                <w:lang w:val="en-GB"/>
              </w:rPr>
            </w:pPr>
            <w:r w:rsidRPr="004D09DD">
              <w:rPr>
                <w:b/>
                <w:bCs/>
                <w:color w:val="2E7D52"/>
                <w:sz w:val="18"/>
                <w:szCs w:val="18"/>
                <w:lang w:val="en-GB"/>
              </w:rPr>
              <w:t>Tea and Networking</w:t>
            </w:r>
          </w:p>
        </w:tc>
      </w:tr>
      <w:tr w:rsidR="00861CA0" w:rsidRPr="004D09DD" w14:paraId="32D8891E" w14:textId="77777777" w:rsidTr="001F607F">
        <w:trPr>
          <w:gridAfter w:val="2"/>
          <w:wAfter w:w="65" w:type="dxa"/>
        </w:trPr>
        <w:tc>
          <w:tcPr>
            <w:tcW w:w="149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C6E2488" w14:textId="587D4EC9" w:rsidR="00861CA0" w:rsidRPr="004D09DD" w:rsidRDefault="00861CA0" w:rsidP="00861CA0">
            <w:pPr>
              <w:rPr>
                <w:lang w:val="en-GB"/>
              </w:rPr>
            </w:pPr>
            <w:r w:rsidRPr="004D09DD">
              <w:rPr>
                <w:color w:val="4A4A4A"/>
                <w:sz w:val="19"/>
                <w:szCs w:val="19"/>
                <w:lang w:val="en-GB"/>
              </w:rPr>
              <w:t>11:15 – 12:00</w:t>
            </w:r>
          </w:p>
        </w:tc>
        <w:tc>
          <w:tcPr>
            <w:tcW w:w="8433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87C5610" w14:textId="18D98E77" w:rsidR="00861CA0" w:rsidRPr="004D09DD" w:rsidRDefault="00D23808" w:rsidP="00AA09DF">
            <w:pPr>
              <w:spacing w:after="40"/>
              <w:jc w:val="both"/>
              <w:rPr>
                <w:lang w:val="en-GB"/>
              </w:rPr>
            </w:pPr>
            <w:r w:rsidRPr="004D09DD">
              <w:rPr>
                <w:b/>
                <w:bCs/>
                <w:color w:val="2E7D52"/>
                <w:sz w:val="18"/>
                <w:szCs w:val="18"/>
                <w:lang w:val="en-GB"/>
              </w:rPr>
              <w:t>Presentation</w:t>
            </w:r>
          </w:p>
          <w:p w14:paraId="34FE89F1" w14:textId="5D3034AE" w:rsidR="00861CA0" w:rsidRPr="004D09DD" w:rsidRDefault="00861CA0" w:rsidP="00AA09DF">
            <w:pPr>
              <w:spacing w:after="60"/>
              <w:jc w:val="both"/>
              <w:rPr>
                <w:lang w:val="en-GB"/>
              </w:rPr>
            </w:pPr>
            <w:r w:rsidRPr="004D09DD">
              <w:rPr>
                <w:b/>
                <w:bCs/>
                <w:sz w:val="21"/>
                <w:szCs w:val="21"/>
                <w:lang w:val="en-GB"/>
              </w:rPr>
              <w:t xml:space="preserve">Digital SHERQ Assessment: Harnessing Technology and Innovation to Modernise safety, environment and </w:t>
            </w:r>
            <w:r w:rsidR="00D23808" w:rsidRPr="004D09DD">
              <w:rPr>
                <w:b/>
                <w:bCs/>
                <w:sz w:val="21"/>
                <w:szCs w:val="21"/>
                <w:lang w:val="en-GB"/>
              </w:rPr>
              <w:t>quality Monitoring</w:t>
            </w:r>
            <w:r w:rsidRPr="004D09DD">
              <w:rPr>
                <w:b/>
                <w:bCs/>
                <w:sz w:val="21"/>
                <w:szCs w:val="21"/>
                <w:lang w:val="en-GB"/>
              </w:rPr>
              <w:t>, and Compliance Systems</w:t>
            </w:r>
          </w:p>
          <w:p w14:paraId="7C1E560F" w14:textId="454F7571" w:rsidR="00861CA0" w:rsidRPr="00807CD2" w:rsidRDefault="00D23808" w:rsidP="00AA09DF">
            <w:pPr>
              <w:jc w:val="both"/>
              <w:rPr>
                <w:b/>
                <w:bCs/>
                <w:i/>
                <w:iCs/>
                <w:lang w:val="en-GB"/>
              </w:rPr>
            </w:pPr>
            <w:r w:rsidRPr="00807CD2">
              <w:rPr>
                <w:b/>
                <w:bCs/>
                <w:i/>
                <w:iCs/>
                <w:color w:val="3A7C22" w:themeColor="accent6" w:themeShade="BF"/>
                <w:sz w:val="18"/>
                <w:szCs w:val="18"/>
                <w:lang w:val="en-GB"/>
              </w:rPr>
              <w:t>Presentation</w:t>
            </w:r>
            <w:r w:rsidR="00861CA0" w:rsidRPr="00807CD2">
              <w:rPr>
                <w:b/>
                <w:bCs/>
                <w:i/>
                <w:iCs/>
                <w:color w:val="3A7C22" w:themeColor="accent6" w:themeShade="BF"/>
                <w:sz w:val="18"/>
                <w:szCs w:val="18"/>
                <w:lang w:val="en-GB"/>
              </w:rPr>
              <w:t xml:space="preserve">: </w:t>
            </w:r>
            <w:r w:rsidR="00D52C28" w:rsidRPr="00807CD2">
              <w:rPr>
                <w:b/>
                <w:bCs/>
                <w:i/>
                <w:iCs/>
                <w:color w:val="3A7C22" w:themeColor="accent6" w:themeShade="BF"/>
                <w:sz w:val="18"/>
                <w:szCs w:val="18"/>
                <w:lang w:val="en-GB"/>
              </w:rPr>
              <w:t xml:space="preserve">Monique </w:t>
            </w:r>
            <w:r w:rsidR="00807CD2" w:rsidRPr="00807CD2">
              <w:rPr>
                <w:b/>
                <w:bCs/>
                <w:i/>
                <w:iCs/>
                <w:color w:val="3A7C22" w:themeColor="accent6" w:themeShade="BF"/>
                <w:sz w:val="18"/>
                <w:szCs w:val="18"/>
                <w:lang w:val="en-GB"/>
              </w:rPr>
              <w:t>Botha</w:t>
            </w:r>
          </w:p>
        </w:tc>
      </w:tr>
      <w:tr w:rsidR="00861CA0" w:rsidRPr="004D09DD" w14:paraId="75F0A165" w14:textId="77777777" w:rsidTr="001F607F">
        <w:trPr>
          <w:gridAfter w:val="2"/>
          <w:wAfter w:w="65" w:type="dxa"/>
        </w:trPr>
        <w:tc>
          <w:tcPr>
            <w:tcW w:w="149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8110D8E" w14:textId="52E7FED1" w:rsidR="00861CA0" w:rsidRPr="004D09DD" w:rsidRDefault="00861CA0" w:rsidP="00861CA0">
            <w:pPr>
              <w:rPr>
                <w:lang w:val="en-GB"/>
              </w:rPr>
            </w:pPr>
            <w:r w:rsidRPr="004D09DD">
              <w:rPr>
                <w:color w:val="4A4A4A"/>
                <w:sz w:val="19"/>
                <w:szCs w:val="19"/>
                <w:lang w:val="en-GB"/>
              </w:rPr>
              <w:t>12:00 – 12:45</w:t>
            </w:r>
          </w:p>
        </w:tc>
        <w:tc>
          <w:tcPr>
            <w:tcW w:w="8433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 w:themeFill="background1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D553E32" w14:textId="1A77A789" w:rsidR="00D23808" w:rsidRPr="004D09DD" w:rsidRDefault="00D23808" w:rsidP="00AA09DF">
            <w:pPr>
              <w:spacing w:after="40"/>
              <w:jc w:val="both"/>
              <w:rPr>
                <w:lang w:val="en-GB"/>
              </w:rPr>
            </w:pPr>
            <w:r w:rsidRPr="004D09DD">
              <w:rPr>
                <w:b/>
                <w:bCs/>
                <w:color w:val="2E7D52"/>
                <w:sz w:val="18"/>
                <w:szCs w:val="18"/>
                <w:lang w:val="en-GB"/>
              </w:rPr>
              <w:t>Presentation</w:t>
            </w:r>
          </w:p>
          <w:p w14:paraId="61D8CF49" w14:textId="19C9B057" w:rsidR="00C866A5" w:rsidRPr="004D09DD" w:rsidRDefault="00C866A5" w:rsidP="00AA09DF">
            <w:pPr>
              <w:spacing w:after="50"/>
              <w:jc w:val="both"/>
              <w:rPr>
                <w:b/>
                <w:bCs/>
                <w:sz w:val="21"/>
                <w:szCs w:val="21"/>
                <w:lang w:val="en-GB"/>
              </w:rPr>
            </w:pPr>
            <w:r w:rsidRPr="004D09DD">
              <w:rPr>
                <w:b/>
                <w:bCs/>
                <w:sz w:val="21"/>
                <w:szCs w:val="21"/>
                <w:lang w:val="en-GB"/>
              </w:rPr>
              <w:t>"Co-Designing the Green Economy: How Corporate Environmental Innovation Delivers Public Policy Mandates" A case of MTN</w:t>
            </w:r>
          </w:p>
          <w:p w14:paraId="6421CC7E" w14:textId="4D20C8B3" w:rsidR="00861CA0" w:rsidRPr="004D09DD" w:rsidRDefault="00C866A5" w:rsidP="00AA09DF">
            <w:pPr>
              <w:spacing w:after="50"/>
              <w:jc w:val="both"/>
              <w:rPr>
                <w:lang w:val="en-GB"/>
              </w:rPr>
            </w:pPr>
            <w:r w:rsidRPr="004D09DD">
              <w:rPr>
                <w:i/>
                <w:iCs/>
                <w:color w:val="4A4A4A"/>
                <w:sz w:val="19"/>
                <w:szCs w:val="19"/>
                <w:lang w:val="en-GB"/>
              </w:rPr>
              <w:t xml:space="preserve">MTN </w:t>
            </w:r>
            <w:r w:rsidR="001B0CDB" w:rsidRPr="004D09DD">
              <w:rPr>
                <w:i/>
                <w:iCs/>
                <w:color w:val="4A4A4A"/>
                <w:sz w:val="19"/>
                <w:szCs w:val="19"/>
                <w:lang w:val="en-GB"/>
              </w:rPr>
              <w:t xml:space="preserve">unpacks </w:t>
            </w:r>
            <w:r w:rsidR="00B041F9" w:rsidRPr="004D09DD">
              <w:rPr>
                <w:i/>
                <w:iCs/>
                <w:color w:val="4A4A4A"/>
                <w:sz w:val="19"/>
                <w:szCs w:val="19"/>
                <w:lang w:val="en-GB"/>
              </w:rPr>
              <w:t>organizationa</w:t>
            </w:r>
            <w:r w:rsidR="001B0CDB" w:rsidRPr="004D09DD">
              <w:rPr>
                <w:i/>
                <w:iCs/>
                <w:color w:val="4A4A4A"/>
                <w:sz w:val="19"/>
                <w:szCs w:val="19"/>
                <w:lang w:val="en-GB"/>
              </w:rPr>
              <w:t>l sustainability</w:t>
            </w:r>
            <w:r w:rsidR="00B041F9" w:rsidRPr="004D09DD">
              <w:rPr>
                <w:i/>
                <w:iCs/>
                <w:color w:val="4A4A4A"/>
                <w:sz w:val="19"/>
                <w:szCs w:val="19"/>
                <w:lang w:val="en-GB"/>
              </w:rPr>
              <w:t xml:space="preserve"> and supply-chain processes to minimize waste, featured alongside an Ezulwini community waste-transformation case study.</w:t>
            </w:r>
          </w:p>
          <w:p w14:paraId="7FAEF4C2" w14:textId="7B62E664" w:rsidR="00861CA0" w:rsidRPr="004D09DD" w:rsidRDefault="00D23808" w:rsidP="00AA09DF">
            <w:pPr>
              <w:jc w:val="both"/>
              <w:rPr>
                <w:lang w:val="en-GB"/>
              </w:rPr>
            </w:pPr>
            <w:r w:rsidRPr="004D09DD">
              <w:rPr>
                <w:b/>
                <w:bCs/>
                <w:color w:val="1B5E36"/>
                <w:sz w:val="18"/>
                <w:szCs w:val="18"/>
                <w:lang w:val="en-GB"/>
              </w:rPr>
              <w:t>Presentation</w:t>
            </w:r>
            <w:r w:rsidR="00861CA0" w:rsidRPr="004D09DD">
              <w:rPr>
                <w:b/>
                <w:bCs/>
                <w:color w:val="1B5E36"/>
                <w:sz w:val="18"/>
                <w:szCs w:val="18"/>
                <w:lang w:val="en-GB"/>
              </w:rPr>
              <w:t xml:space="preserve">: </w:t>
            </w:r>
            <w:r w:rsidR="00C866A5" w:rsidRPr="004D09DD">
              <w:rPr>
                <w:b/>
                <w:bCs/>
                <w:color w:val="196B24" w:themeColor="accent3"/>
                <w:sz w:val="18"/>
                <w:szCs w:val="18"/>
                <w:lang w:val="en-GB"/>
              </w:rPr>
              <w:t>MTN and Women Group</w:t>
            </w:r>
            <w:r w:rsidR="001F607F">
              <w:rPr>
                <w:b/>
                <w:bCs/>
                <w:color w:val="196B24" w:themeColor="accent3"/>
                <w:sz w:val="18"/>
                <w:szCs w:val="18"/>
                <w:lang w:val="en-GB"/>
              </w:rPr>
              <w:t xml:space="preserve"> </w:t>
            </w:r>
            <w:r w:rsidR="004904EE" w:rsidRPr="004D09DD">
              <w:rPr>
                <w:b/>
                <w:bCs/>
                <w:color w:val="196B24" w:themeColor="accent3"/>
                <w:sz w:val="18"/>
                <w:szCs w:val="18"/>
                <w:lang w:val="en-GB"/>
              </w:rPr>
              <w:t>/ Lomakhosetive Tshabalala</w:t>
            </w:r>
          </w:p>
        </w:tc>
      </w:tr>
      <w:tr w:rsidR="00861CA0" w:rsidRPr="004D09DD" w14:paraId="772D08A9" w14:textId="77777777" w:rsidTr="001F607F">
        <w:trPr>
          <w:gridAfter w:val="2"/>
          <w:wAfter w:w="65" w:type="dxa"/>
        </w:trPr>
        <w:tc>
          <w:tcPr>
            <w:tcW w:w="149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9D9D9" w:themeFill="background1" w:themeFillShade="D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E4B0049" w14:textId="608CF269" w:rsidR="00861CA0" w:rsidRPr="004D09DD" w:rsidRDefault="00861CA0" w:rsidP="00861CA0">
            <w:pPr>
              <w:rPr>
                <w:color w:val="4A4A4A"/>
                <w:sz w:val="19"/>
                <w:szCs w:val="19"/>
                <w:lang w:val="en-GB"/>
              </w:rPr>
            </w:pPr>
            <w:r w:rsidRPr="004D09DD">
              <w:rPr>
                <w:color w:val="4A4A4A"/>
                <w:sz w:val="19"/>
                <w:szCs w:val="19"/>
                <w:lang w:val="en-GB"/>
              </w:rPr>
              <w:t>12:45 – 13:45</w:t>
            </w:r>
          </w:p>
        </w:tc>
        <w:tc>
          <w:tcPr>
            <w:tcW w:w="8433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9D9D9" w:themeFill="background1" w:themeFillShade="D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E56E8C7" w14:textId="77777777" w:rsidR="00861CA0" w:rsidRPr="004D09DD" w:rsidRDefault="00861CA0" w:rsidP="00AA09DF">
            <w:pPr>
              <w:spacing w:after="40"/>
              <w:jc w:val="both"/>
              <w:rPr>
                <w:b/>
                <w:bCs/>
                <w:color w:val="2E7D52"/>
                <w:sz w:val="18"/>
                <w:szCs w:val="18"/>
                <w:lang w:val="en-GB"/>
              </w:rPr>
            </w:pPr>
            <w:r w:rsidRPr="004D09DD">
              <w:rPr>
                <w:b/>
                <w:bCs/>
                <w:color w:val="2E7D52"/>
                <w:sz w:val="18"/>
                <w:szCs w:val="18"/>
                <w:lang w:val="en-GB"/>
              </w:rPr>
              <w:t>Lunch and Networking</w:t>
            </w:r>
          </w:p>
        </w:tc>
      </w:tr>
      <w:tr w:rsidR="00861CA0" w:rsidRPr="004D09DD" w14:paraId="1C9CA5F2" w14:textId="77777777" w:rsidTr="001F607F">
        <w:trPr>
          <w:gridAfter w:val="2"/>
          <w:wAfter w:w="65" w:type="dxa"/>
          <w:trHeight w:val="1767"/>
        </w:trPr>
        <w:tc>
          <w:tcPr>
            <w:tcW w:w="149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B6CA7B0" w14:textId="5EE897C0" w:rsidR="00861CA0" w:rsidRPr="004D09DD" w:rsidRDefault="00861CA0" w:rsidP="00861CA0">
            <w:pPr>
              <w:rPr>
                <w:lang w:val="en-GB"/>
              </w:rPr>
            </w:pPr>
            <w:r w:rsidRPr="004D09DD">
              <w:rPr>
                <w:color w:val="4A4A4A"/>
                <w:sz w:val="19"/>
                <w:szCs w:val="19"/>
                <w:lang w:val="en-GB"/>
              </w:rPr>
              <w:t>13:45 – 14:30</w:t>
            </w:r>
          </w:p>
        </w:tc>
        <w:tc>
          <w:tcPr>
            <w:tcW w:w="8433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269D87E" w14:textId="60FAE118" w:rsidR="00861CA0" w:rsidRPr="004D09DD" w:rsidRDefault="00D23808" w:rsidP="00AA09DF">
            <w:pPr>
              <w:spacing w:after="40"/>
              <w:jc w:val="both"/>
              <w:rPr>
                <w:lang w:val="en-GB"/>
              </w:rPr>
            </w:pPr>
            <w:r w:rsidRPr="004D09DD">
              <w:rPr>
                <w:b/>
                <w:bCs/>
                <w:color w:val="2E7D52"/>
                <w:sz w:val="18"/>
                <w:szCs w:val="18"/>
                <w:lang w:val="en-GB"/>
              </w:rPr>
              <w:t xml:space="preserve">Panel </w:t>
            </w:r>
          </w:p>
          <w:p w14:paraId="31A30D2D" w14:textId="79DF31DC" w:rsidR="00861CA0" w:rsidRPr="004D09DD" w:rsidRDefault="00861CA0" w:rsidP="00AA09DF">
            <w:pPr>
              <w:spacing w:after="60"/>
              <w:jc w:val="both"/>
              <w:rPr>
                <w:lang w:val="en-GB"/>
              </w:rPr>
            </w:pPr>
            <w:r w:rsidRPr="004D09DD">
              <w:rPr>
                <w:b/>
                <w:bCs/>
                <w:sz w:val="21"/>
                <w:szCs w:val="21"/>
                <w:lang w:val="en-GB"/>
              </w:rPr>
              <w:t>Bridging National Policy and Global Environmental Commitments: Aligning Eswatini's Regulatory Frameworks with the Paris Agreement, SDGs, and Kunming–Montreal Biodiversity Targets</w:t>
            </w:r>
            <w:r w:rsidR="00690D96" w:rsidRPr="004D09DD">
              <w:rPr>
                <w:b/>
                <w:bCs/>
                <w:sz w:val="21"/>
                <w:szCs w:val="21"/>
                <w:lang w:val="en-GB"/>
              </w:rPr>
              <w:t xml:space="preserve"> </w:t>
            </w:r>
          </w:p>
          <w:p w14:paraId="77630243" w14:textId="195CC3DE" w:rsidR="00861CA0" w:rsidRPr="004D09DD" w:rsidRDefault="00861CA0" w:rsidP="00AA09DF">
            <w:pPr>
              <w:spacing w:after="50"/>
              <w:jc w:val="both"/>
              <w:rPr>
                <w:i/>
                <w:iCs/>
                <w:color w:val="4A4A4A"/>
                <w:sz w:val="19"/>
                <w:szCs w:val="19"/>
                <w:lang w:val="en-GB"/>
              </w:rPr>
            </w:pPr>
            <w:r w:rsidRPr="004D09DD">
              <w:rPr>
                <w:i/>
                <w:iCs/>
                <w:color w:val="4A4A4A"/>
                <w:sz w:val="19"/>
                <w:szCs w:val="19"/>
                <w:lang w:val="en-GB"/>
              </w:rPr>
              <w:t xml:space="preserve">Policy specialists and environmental regulators map pathways for translating international obligations into domestically enforceable </w:t>
            </w:r>
            <w:r w:rsidR="00D23808" w:rsidRPr="004D09DD">
              <w:rPr>
                <w:i/>
                <w:iCs/>
                <w:color w:val="4A4A4A"/>
                <w:sz w:val="19"/>
                <w:szCs w:val="19"/>
                <w:lang w:val="en-GB"/>
              </w:rPr>
              <w:t>standards,</w:t>
            </w:r>
            <w:r w:rsidRPr="004D09DD">
              <w:rPr>
                <w:i/>
                <w:iCs/>
                <w:color w:val="4A4A4A"/>
                <w:sz w:val="19"/>
                <w:szCs w:val="19"/>
                <w:lang w:val="en-GB"/>
              </w:rPr>
              <w:t xml:space="preserve"> protocols and conventions</w:t>
            </w:r>
          </w:p>
          <w:p w14:paraId="641BE13C" w14:textId="1AA9016F" w:rsidR="00861CA0" w:rsidRPr="00807CD2" w:rsidRDefault="00807CD2" w:rsidP="00AA09DF">
            <w:pPr>
              <w:spacing w:after="50"/>
              <w:jc w:val="both"/>
              <w:rPr>
                <w:b/>
                <w:bCs/>
                <w:lang w:val="en-GB"/>
              </w:rPr>
            </w:pPr>
            <w:r w:rsidRPr="00807CD2">
              <w:rPr>
                <w:b/>
                <w:bCs/>
                <w:color w:val="3A7C22" w:themeColor="accent6" w:themeShade="BF"/>
                <w:lang w:val="en-GB"/>
              </w:rPr>
              <w:t>EEA/ MEI / MEPD</w:t>
            </w:r>
          </w:p>
        </w:tc>
      </w:tr>
      <w:tr w:rsidR="00861CA0" w:rsidRPr="004D09DD" w14:paraId="4A90C9BC" w14:textId="77777777" w:rsidTr="001F607F">
        <w:trPr>
          <w:gridAfter w:val="2"/>
          <w:wAfter w:w="65" w:type="dxa"/>
        </w:trPr>
        <w:tc>
          <w:tcPr>
            <w:tcW w:w="149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0970503" w14:textId="7B80887E" w:rsidR="00861CA0" w:rsidRPr="004D09DD" w:rsidRDefault="00861CA0" w:rsidP="00861CA0">
            <w:pPr>
              <w:rPr>
                <w:lang w:val="en-GB"/>
              </w:rPr>
            </w:pPr>
            <w:r w:rsidRPr="004D09DD">
              <w:rPr>
                <w:color w:val="4A4A4A"/>
                <w:sz w:val="19"/>
                <w:szCs w:val="19"/>
                <w:lang w:val="en-GB"/>
              </w:rPr>
              <w:t>14:30 – 15:15</w:t>
            </w:r>
          </w:p>
        </w:tc>
        <w:tc>
          <w:tcPr>
            <w:tcW w:w="8433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CA82498" w14:textId="79AE55DA" w:rsidR="00861CA0" w:rsidRPr="004D09DD" w:rsidRDefault="004904EE" w:rsidP="00AA09DF">
            <w:pPr>
              <w:spacing w:after="40"/>
              <w:jc w:val="both"/>
              <w:rPr>
                <w:lang w:val="en-GB"/>
              </w:rPr>
            </w:pPr>
            <w:r w:rsidRPr="004D09DD">
              <w:rPr>
                <w:b/>
                <w:bCs/>
                <w:color w:val="2E7D52"/>
                <w:sz w:val="18"/>
                <w:szCs w:val="18"/>
                <w:lang w:val="en-GB"/>
              </w:rPr>
              <w:t xml:space="preserve">Presentation </w:t>
            </w:r>
          </w:p>
          <w:p w14:paraId="6376AE6C" w14:textId="072B3524" w:rsidR="00A8730E" w:rsidRPr="004D09DD" w:rsidRDefault="00A8730E" w:rsidP="00AA09DF">
            <w:pPr>
              <w:spacing w:after="60"/>
              <w:jc w:val="both"/>
              <w:rPr>
                <w:lang w:val="en-GB"/>
              </w:rPr>
            </w:pPr>
            <w:r w:rsidRPr="004D09DD">
              <w:rPr>
                <w:lang w:val="en-GB"/>
              </w:rPr>
              <w:t>"</w:t>
            </w:r>
            <w:r w:rsidRPr="004D09DD">
              <w:rPr>
                <w:b/>
                <w:bCs/>
                <w:lang w:val="en-GB"/>
              </w:rPr>
              <w:t xml:space="preserve">Inclusive Futures: Integrating </w:t>
            </w:r>
            <w:r w:rsidR="00175100" w:rsidRPr="004D09DD">
              <w:rPr>
                <w:b/>
                <w:bCs/>
                <w:lang w:val="en-GB"/>
              </w:rPr>
              <w:t xml:space="preserve">Human Rights and </w:t>
            </w:r>
            <w:r w:rsidRPr="004D09DD">
              <w:rPr>
                <w:b/>
                <w:bCs/>
                <w:lang w:val="en-GB"/>
              </w:rPr>
              <w:t>Gender-Responsive Due Diligence into</w:t>
            </w:r>
            <w:r w:rsidR="00175100" w:rsidRPr="004D09DD">
              <w:rPr>
                <w:b/>
                <w:bCs/>
                <w:lang w:val="en-GB"/>
              </w:rPr>
              <w:t xml:space="preserve"> business</w:t>
            </w:r>
            <w:r w:rsidRPr="004D09DD">
              <w:rPr>
                <w:lang w:val="en-GB"/>
              </w:rPr>
              <w:t xml:space="preserve"> </w:t>
            </w:r>
          </w:p>
          <w:p w14:paraId="24F99316" w14:textId="673DC210" w:rsidR="00861CA0" w:rsidRPr="004D09DD" w:rsidRDefault="00861CA0" w:rsidP="00AA09DF">
            <w:pPr>
              <w:spacing w:after="50"/>
              <w:jc w:val="both"/>
              <w:rPr>
                <w:lang w:val="en-GB"/>
              </w:rPr>
            </w:pPr>
            <w:r w:rsidRPr="004D09DD">
              <w:rPr>
                <w:i/>
                <w:iCs/>
                <w:color w:val="4A4A4A"/>
                <w:sz w:val="19"/>
                <w:szCs w:val="19"/>
                <w:lang w:val="en-GB"/>
              </w:rPr>
              <w:t xml:space="preserve">A candid discussion on integrating </w:t>
            </w:r>
            <w:r w:rsidR="00175100" w:rsidRPr="004D09DD">
              <w:rPr>
                <w:i/>
                <w:iCs/>
                <w:color w:val="4A4A4A"/>
                <w:sz w:val="19"/>
                <w:szCs w:val="19"/>
                <w:lang w:val="en-GB"/>
              </w:rPr>
              <w:t>human rights, g</w:t>
            </w:r>
            <w:r w:rsidRPr="004D09DD">
              <w:rPr>
                <w:i/>
                <w:iCs/>
                <w:color w:val="4A4A4A"/>
                <w:sz w:val="19"/>
                <w:szCs w:val="19"/>
                <w:lang w:val="en-GB"/>
              </w:rPr>
              <w:t>ender-responsive methodologies</w:t>
            </w:r>
            <w:r w:rsidR="00175100" w:rsidRPr="004D09DD">
              <w:rPr>
                <w:i/>
                <w:iCs/>
                <w:color w:val="4A4A4A"/>
                <w:sz w:val="19"/>
                <w:szCs w:val="19"/>
                <w:lang w:val="en-GB"/>
              </w:rPr>
              <w:t xml:space="preserve"> in business and projects</w:t>
            </w:r>
          </w:p>
          <w:p w14:paraId="158C832B" w14:textId="2D812DE3" w:rsidR="00861CA0" w:rsidRPr="004D09DD" w:rsidRDefault="004904EE" w:rsidP="00AA09DF">
            <w:pPr>
              <w:jc w:val="both"/>
              <w:rPr>
                <w:lang w:val="en-GB"/>
              </w:rPr>
            </w:pPr>
            <w:r w:rsidRPr="00807CD2">
              <w:rPr>
                <w:b/>
                <w:bCs/>
                <w:color w:val="3A7C22" w:themeColor="accent6" w:themeShade="BF"/>
                <w:sz w:val="18"/>
                <w:szCs w:val="18"/>
                <w:lang w:val="en-GB"/>
              </w:rPr>
              <w:t>Presenter:</w:t>
            </w:r>
            <w:r w:rsidR="00175100" w:rsidRPr="00807CD2">
              <w:rPr>
                <w:b/>
                <w:bCs/>
                <w:color w:val="3A7C22" w:themeColor="accent6" w:themeShade="BF"/>
                <w:sz w:val="18"/>
                <w:szCs w:val="18"/>
                <w:lang w:val="en-GB"/>
              </w:rPr>
              <w:t xml:space="preserve"> </w:t>
            </w:r>
            <w:r w:rsidRPr="00807CD2">
              <w:rPr>
                <w:b/>
                <w:bCs/>
                <w:color w:val="3A7C22" w:themeColor="accent6" w:themeShade="BF"/>
                <w:sz w:val="18"/>
                <w:szCs w:val="18"/>
                <w:lang w:val="en-GB"/>
              </w:rPr>
              <w:t xml:space="preserve">Mangaliso Mohammed </w:t>
            </w:r>
          </w:p>
        </w:tc>
      </w:tr>
      <w:tr w:rsidR="00861CA0" w:rsidRPr="004D09DD" w14:paraId="5A33C4F0" w14:textId="77777777" w:rsidTr="001F607F">
        <w:trPr>
          <w:gridAfter w:val="2"/>
          <w:wAfter w:w="65" w:type="dxa"/>
        </w:trPr>
        <w:tc>
          <w:tcPr>
            <w:tcW w:w="149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F980538" w14:textId="6B6BF87F" w:rsidR="00861CA0" w:rsidRPr="004D09DD" w:rsidRDefault="00861CA0" w:rsidP="00861CA0">
            <w:pPr>
              <w:rPr>
                <w:lang w:val="en-GB"/>
              </w:rPr>
            </w:pPr>
            <w:r w:rsidRPr="004D09DD">
              <w:rPr>
                <w:color w:val="4A4A4A"/>
                <w:sz w:val="19"/>
                <w:szCs w:val="19"/>
                <w:lang w:val="en-GB"/>
              </w:rPr>
              <w:t>15:15 – 16:00</w:t>
            </w:r>
          </w:p>
        </w:tc>
        <w:tc>
          <w:tcPr>
            <w:tcW w:w="8433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60CF99A" w14:textId="479FE724" w:rsidR="00861CA0" w:rsidRPr="004D09DD" w:rsidRDefault="00861CA0" w:rsidP="00AA09DF">
            <w:pPr>
              <w:spacing w:after="40"/>
              <w:jc w:val="both"/>
              <w:rPr>
                <w:lang w:val="en-GB"/>
              </w:rPr>
            </w:pPr>
            <w:r w:rsidRPr="004D09DD">
              <w:rPr>
                <w:b/>
                <w:bCs/>
                <w:color w:val="2E7D52"/>
                <w:sz w:val="18"/>
                <w:szCs w:val="18"/>
                <w:lang w:val="en-GB"/>
              </w:rPr>
              <w:t>Awards Ceremony</w:t>
            </w:r>
          </w:p>
          <w:p w14:paraId="6AD074FD" w14:textId="539D33C5" w:rsidR="00861CA0" w:rsidRPr="004D09DD" w:rsidRDefault="00861CA0" w:rsidP="00AA09DF">
            <w:pPr>
              <w:spacing w:after="60"/>
              <w:jc w:val="both"/>
              <w:rPr>
                <w:lang w:val="en-GB"/>
              </w:rPr>
            </w:pPr>
            <w:r w:rsidRPr="004D09DD">
              <w:rPr>
                <w:b/>
                <w:bCs/>
                <w:sz w:val="21"/>
                <w:szCs w:val="21"/>
                <w:lang w:val="en-GB"/>
              </w:rPr>
              <w:t xml:space="preserve">Impact Awards Eswatini 2026: Recognising Excellence in </w:t>
            </w:r>
            <w:r w:rsidR="00690D96" w:rsidRPr="004D09DD">
              <w:rPr>
                <w:b/>
                <w:bCs/>
                <w:sz w:val="21"/>
                <w:szCs w:val="21"/>
                <w:lang w:val="en-GB"/>
              </w:rPr>
              <w:t>SHE</w:t>
            </w:r>
            <w:r w:rsidRPr="004D09DD">
              <w:rPr>
                <w:b/>
                <w:bCs/>
                <w:sz w:val="21"/>
                <w:szCs w:val="21"/>
                <w:lang w:val="en-GB"/>
              </w:rPr>
              <w:t xml:space="preserve"> Leadership and Sustainable Development Practice</w:t>
            </w:r>
          </w:p>
          <w:p w14:paraId="5A250B6A" w14:textId="1B354707" w:rsidR="00861CA0" w:rsidRPr="004D09DD" w:rsidRDefault="00861CA0" w:rsidP="00AA09DF">
            <w:pPr>
              <w:jc w:val="both"/>
              <w:rPr>
                <w:lang w:val="en-GB"/>
              </w:rPr>
            </w:pPr>
            <w:r w:rsidRPr="004D09DD">
              <w:rPr>
                <w:i/>
                <w:iCs/>
                <w:color w:val="4A4A4A"/>
                <w:sz w:val="19"/>
                <w:szCs w:val="19"/>
                <w:lang w:val="en-GB"/>
              </w:rPr>
              <w:t>A formal awards ceremony honouring SHEQ / innovation, and community sustainability.</w:t>
            </w:r>
          </w:p>
        </w:tc>
      </w:tr>
    </w:tbl>
    <w:p w14:paraId="3AE7B513" w14:textId="77777777" w:rsidR="003D1958" w:rsidRPr="004D09DD" w:rsidRDefault="003D1958">
      <w:pPr>
        <w:rPr>
          <w:lang w:val="en-GB"/>
        </w:rPr>
      </w:pPr>
    </w:p>
    <w:sectPr w:rsidR="003D1958" w:rsidRPr="004D09DD">
      <w:headerReference w:type="default" r:id="rId9"/>
      <w:footerReference w:type="default" r:id="rId10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232F5" w14:textId="77777777" w:rsidR="00956BEE" w:rsidRDefault="00956BEE">
      <w:r>
        <w:separator/>
      </w:r>
    </w:p>
  </w:endnote>
  <w:endnote w:type="continuationSeparator" w:id="0">
    <w:p w14:paraId="6F44AC69" w14:textId="77777777" w:rsidR="00956BEE" w:rsidRDefault="00956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724E9" w14:textId="2E270EFE" w:rsidR="0035402C" w:rsidRDefault="00765986">
    <w:pPr>
      <w:pBdr>
        <w:top w:val="single" w:sz="4" w:space="0" w:color="4CAF50"/>
      </w:pBdr>
      <w:spacing w:before="80"/>
      <w:jc w:val="center"/>
    </w:pPr>
    <w:r>
      <w:rPr>
        <w:color w:val="757575"/>
        <w:sz w:val="17"/>
        <w:szCs w:val="17"/>
      </w:rPr>
      <w:t>info@ic</w:t>
    </w:r>
    <w:r w:rsidR="00B066DA">
      <w:rPr>
        <w:color w:val="757575"/>
        <w:sz w:val="17"/>
        <w:szCs w:val="17"/>
      </w:rPr>
      <w:t>s</w:t>
    </w:r>
    <w:r>
      <w:rPr>
        <w:color w:val="757575"/>
        <w:sz w:val="17"/>
        <w:szCs w:val="17"/>
      </w:rPr>
      <w:t>herqsystems.co.sz  |  www.icsherqsystems.org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A5C1C" w14:textId="77777777" w:rsidR="00956BEE" w:rsidRDefault="00956BEE">
      <w:r>
        <w:separator/>
      </w:r>
    </w:p>
  </w:footnote>
  <w:footnote w:type="continuationSeparator" w:id="0">
    <w:p w14:paraId="2B9C581C" w14:textId="77777777" w:rsidR="00956BEE" w:rsidRDefault="00956B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8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7200"/>
      <w:gridCol w:w="2880"/>
    </w:tblGrid>
    <w:tr w:rsidR="0035402C" w14:paraId="3CB5DFD8" w14:textId="77777777">
      <w:tc>
        <w:tcPr>
          <w:tcW w:w="7200" w:type="dxa"/>
          <w:tcBorders>
            <w:top w:val="none" w:sz="0" w:space="0" w:color="FFFFFF"/>
            <w:left w:val="none" w:sz="0" w:space="0" w:color="FFFFFF"/>
            <w:bottom w:val="single" w:sz="6" w:space="0" w:color="1B5E36"/>
            <w:right w:val="none" w:sz="0" w:space="0" w:color="FFFFFF"/>
          </w:tcBorders>
          <w:tcMar>
            <w:top w:w="60" w:type="dxa"/>
            <w:left w:w="0" w:type="dxa"/>
            <w:bottom w:w="60" w:type="dxa"/>
            <w:right w:w="0" w:type="dxa"/>
          </w:tcMar>
        </w:tcPr>
        <w:p w14:paraId="4C3AA66B" w14:textId="3E9BCB84" w:rsidR="0035402C" w:rsidRDefault="0035402C"/>
      </w:tc>
      <w:tc>
        <w:tcPr>
          <w:tcW w:w="2880" w:type="dxa"/>
          <w:tcBorders>
            <w:top w:val="none" w:sz="0" w:space="0" w:color="FFFFFF"/>
            <w:left w:val="none" w:sz="0" w:space="0" w:color="FFFFFF"/>
            <w:bottom w:val="single" w:sz="6" w:space="0" w:color="1B5E36"/>
            <w:right w:val="none" w:sz="0" w:space="0" w:color="FFFFFF"/>
          </w:tcBorders>
          <w:tcMar>
            <w:top w:w="60" w:type="dxa"/>
            <w:left w:w="0" w:type="dxa"/>
            <w:bottom w:w="60" w:type="dxa"/>
            <w:right w:w="0" w:type="dxa"/>
          </w:tcMar>
        </w:tcPr>
        <w:p w14:paraId="010F22C7" w14:textId="79DB52DA" w:rsidR="0035402C" w:rsidRDefault="0035402C">
          <w:pPr>
            <w:jc w:val="right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6010AA"/>
    <w:multiLevelType w:val="hybridMultilevel"/>
    <w:tmpl w:val="9300E3E2"/>
    <w:lvl w:ilvl="0" w:tplc="F65E21E4">
      <w:start w:val="1"/>
      <w:numFmt w:val="bullet"/>
      <w:lvlText w:val="●"/>
      <w:lvlJc w:val="left"/>
      <w:pPr>
        <w:ind w:left="720" w:hanging="360"/>
      </w:pPr>
    </w:lvl>
    <w:lvl w:ilvl="1" w:tplc="7FFC8C3E">
      <w:start w:val="1"/>
      <w:numFmt w:val="bullet"/>
      <w:lvlText w:val="○"/>
      <w:lvlJc w:val="left"/>
      <w:pPr>
        <w:ind w:left="1440" w:hanging="360"/>
      </w:pPr>
    </w:lvl>
    <w:lvl w:ilvl="2" w:tplc="CED694DC">
      <w:start w:val="1"/>
      <w:numFmt w:val="bullet"/>
      <w:lvlText w:val="■"/>
      <w:lvlJc w:val="left"/>
      <w:pPr>
        <w:ind w:left="2160" w:hanging="360"/>
      </w:pPr>
    </w:lvl>
    <w:lvl w:ilvl="3" w:tplc="5A5AA456">
      <w:start w:val="1"/>
      <w:numFmt w:val="bullet"/>
      <w:lvlText w:val="●"/>
      <w:lvlJc w:val="left"/>
      <w:pPr>
        <w:ind w:left="2880" w:hanging="360"/>
      </w:pPr>
    </w:lvl>
    <w:lvl w:ilvl="4" w:tplc="E6443CB8">
      <w:start w:val="1"/>
      <w:numFmt w:val="bullet"/>
      <w:lvlText w:val="○"/>
      <w:lvlJc w:val="left"/>
      <w:pPr>
        <w:ind w:left="3600" w:hanging="360"/>
      </w:pPr>
    </w:lvl>
    <w:lvl w:ilvl="5" w:tplc="C6486850">
      <w:start w:val="1"/>
      <w:numFmt w:val="bullet"/>
      <w:lvlText w:val="■"/>
      <w:lvlJc w:val="left"/>
      <w:pPr>
        <w:ind w:left="4320" w:hanging="360"/>
      </w:pPr>
    </w:lvl>
    <w:lvl w:ilvl="6" w:tplc="57BC44CA">
      <w:start w:val="1"/>
      <w:numFmt w:val="bullet"/>
      <w:lvlText w:val="●"/>
      <w:lvlJc w:val="left"/>
      <w:pPr>
        <w:ind w:left="5040" w:hanging="360"/>
      </w:pPr>
    </w:lvl>
    <w:lvl w:ilvl="7" w:tplc="511C289A">
      <w:start w:val="1"/>
      <w:numFmt w:val="bullet"/>
      <w:lvlText w:val="●"/>
      <w:lvlJc w:val="left"/>
      <w:pPr>
        <w:ind w:left="5760" w:hanging="360"/>
      </w:pPr>
    </w:lvl>
    <w:lvl w:ilvl="8" w:tplc="FC9454BE">
      <w:start w:val="1"/>
      <w:numFmt w:val="bullet"/>
      <w:lvlText w:val="●"/>
      <w:lvlJc w:val="left"/>
      <w:pPr>
        <w:ind w:left="6480" w:hanging="360"/>
      </w:pPr>
    </w:lvl>
  </w:abstractNum>
  <w:num w:numId="1" w16cid:durableId="102081439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02C"/>
    <w:rsid w:val="00000488"/>
    <w:rsid w:val="0001733E"/>
    <w:rsid w:val="000620D6"/>
    <w:rsid w:val="00066D7A"/>
    <w:rsid w:val="00080591"/>
    <w:rsid w:val="000807C0"/>
    <w:rsid w:val="00097EF1"/>
    <w:rsid w:val="000C30D5"/>
    <w:rsid w:val="000C4F5A"/>
    <w:rsid w:val="000D17CE"/>
    <w:rsid w:val="00135C36"/>
    <w:rsid w:val="00170A39"/>
    <w:rsid w:val="00175100"/>
    <w:rsid w:val="001B0CDB"/>
    <w:rsid w:val="001C7808"/>
    <w:rsid w:val="001D1284"/>
    <w:rsid w:val="001E1C7C"/>
    <w:rsid w:val="001F607F"/>
    <w:rsid w:val="00226BD9"/>
    <w:rsid w:val="00254AED"/>
    <w:rsid w:val="002B0F80"/>
    <w:rsid w:val="002D21ED"/>
    <w:rsid w:val="002E57FC"/>
    <w:rsid w:val="002F153D"/>
    <w:rsid w:val="002F7FEB"/>
    <w:rsid w:val="00306396"/>
    <w:rsid w:val="003170F8"/>
    <w:rsid w:val="00324DF8"/>
    <w:rsid w:val="00330A59"/>
    <w:rsid w:val="003315B1"/>
    <w:rsid w:val="0033276F"/>
    <w:rsid w:val="003342CC"/>
    <w:rsid w:val="0035402C"/>
    <w:rsid w:val="003B5912"/>
    <w:rsid w:val="003C78D1"/>
    <w:rsid w:val="003D001E"/>
    <w:rsid w:val="003D1958"/>
    <w:rsid w:val="004757F3"/>
    <w:rsid w:val="004904EE"/>
    <w:rsid w:val="004A7C6C"/>
    <w:rsid w:val="004B682F"/>
    <w:rsid w:val="004C09C6"/>
    <w:rsid w:val="004D09DD"/>
    <w:rsid w:val="004D3C0D"/>
    <w:rsid w:val="005234AE"/>
    <w:rsid w:val="00576AF8"/>
    <w:rsid w:val="005E769C"/>
    <w:rsid w:val="005F5384"/>
    <w:rsid w:val="00622148"/>
    <w:rsid w:val="0063531D"/>
    <w:rsid w:val="006451FC"/>
    <w:rsid w:val="00671776"/>
    <w:rsid w:val="00687E74"/>
    <w:rsid w:val="00690D96"/>
    <w:rsid w:val="006D7878"/>
    <w:rsid w:val="00727544"/>
    <w:rsid w:val="00751966"/>
    <w:rsid w:val="00762A55"/>
    <w:rsid w:val="00765986"/>
    <w:rsid w:val="007766E5"/>
    <w:rsid w:val="00807CD2"/>
    <w:rsid w:val="00861CA0"/>
    <w:rsid w:val="008F4F5A"/>
    <w:rsid w:val="00922B53"/>
    <w:rsid w:val="0092431A"/>
    <w:rsid w:val="00924C04"/>
    <w:rsid w:val="00934490"/>
    <w:rsid w:val="00956BEE"/>
    <w:rsid w:val="009B1D93"/>
    <w:rsid w:val="009C1FC3"/>
    <w:rsid w:val="009E452B"/>
    <w:rsid w:val="009E5BD8"/>
    <w:rsid w:val="00A10F14"/>
    <w:rsid w:val="00A1601F"/>
    <w:rsid w:val="00A8730E"/>
    <w:rsid w:val="00AA09DF"/>
    <w:rsid w:val="00AA73DE"/>
    <w:rsid w:val="00AA7C92"/>
    <w:rsid w:val="00B041F9"/>
    <w:rsid w:val="00B066DA"/>
    <w:rsid w:val="00B8529F"/>
    <w:rsid w:val="00B90091"/>
    <w:rsid w:val="00BA5332"/>
    <w:rsid w:val="00C31D7F"/>
    <w:rsid w:val="00C334B8"/>
    <w:rsid w:val="00C47441"/>
    <w:rsid w:val="00C807EC"/>
    <w:rsid w:val="00C866A5"/>
    <w:rsid w:val="00D02DB8"/>
    <w:rsid w:val="00D23808"/>
    <w:rsid w:val="00D415B5"/>
    <w:rsid w:val="00D52C28"/>
    <w:rsid w:val="00D87B42"/>
    <w:rsid w:val="00D979BF"/>
    <w:rsid w:val="00DA31EE"/>
    <w:rsid w:val="00DF3198"/>
    <w:rsid w:val="00E21F45"/>
    <w:rsid w:val="00E3543C"/>
    <w:rsid w:val="00E43495"/>
    <w:rsid w:val="00E43CFB"/>
    <w:rsid w:val="00E54FE7"/>
    <w:rsid w:val="00E75415"/>
    <w:rsid w:val="00E82061"/>
    <w:rsid w:val="00EB3031"/>
    <w:rsid w:val="00EB69BB"/>
    <w:rsid w:val="00ED51ED"/>
    <w:rsid w:val="00F121DC"/>
    <w:rsid w:val="00F35B4C"/>
    <w:rsid w:val="00FA699D"/>
    <w:rsid w:val="00FC7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6E265"/>
  <w15:docId w15:val="{7013AF3B-6B75-422E-B9D0-11154F29A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A1A1A"/>
        <w:lang w:val="en-SZ" w:eastAsia="en-S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066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66DA"/>
  </w:style>
  <w:style w:type="paragraph" w:styleId="Footer">
    <w:name w:val="footer"/>
    <w:basedOn w:val="Normal"/>
    <w:link w:val="FooterChar"/>
    <w:uiPriority w:val="99"/>
    <w:unhideWhenUsed/>
    <w:rsid w:val="00B066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66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EC4366F-778C-3544-8169-01F0EC10C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3</Pages>
  <Words>292</Words>
  <Characters>5595</Characters>
  <Application>Microsoft Office Word</Application>
  <DocSecurity>0</DocSecurity>
  <Lines>207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CONSTANCE  VAN ZUYDAM [EEC]</cp:lastModifiedBy>
  <cp:revision>3</cp:revision>
  <dcterms:created xsi:type="dcterms:W3CDTF">2026-08-09T21:10:00Z</dcterms:created>
  <dcterms:modified xsi:type="dcterms:W3CDTF">2026-08-10T06:41:00Z</dcterms:modified>
</cp:coreProperties>
</file>